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FE2" w:rsidRDefault="00ED6FE2" w:rsidP="00E775B5">
      <w:pP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775B5" w:rsidRPr="00BB4F5A" w:rsidRDefault="00E775B5" w:rsidP="00E775B5">
      <w:pPr>
        <w:pBdr>
          <w:top w:val="single" w:sz="4" w:space="1" w:color="auto"/>
        </w:pBd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603" w:type="dxa"/>
        <w:tblInd w:w="-5" w:type="dxa"/>
        <w:tblLayout w:type="fixed"/>
        <w:tblLook w:val="04A0"/>
      </w:tblPr>
      <w:tblGrid>
        <w:gridCol w:w="7545"/>
        <w:gridCol w:w="3058"/>
      </w:tblGrid>
      <w:tr w:rsidR="00E63826" w:rsidRPr="00BB4F5A" w:rsidTr="0002785A">
        <w:trPr>
          <w:trHeight w:val="340"/>
        </w:trPr>
        <w:tc>
          <w:tcPr>
            <w:tcW w:w="10603" w:type="dxa"/>
            <w:gridSpan w:val="2"/>
            <w:shd w:val="clear" w:color="auto" w:fill="000000" w:themeFill="text1"/>
            <w:vAlign w:val="center"/>
          </w:tcPr>
          <w:p w:rsidR="00E63826" w:rsidRPr="00BB4F5A" w:rsidRDefault="0002785A" w:rsidP="00485C9E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Programme </w:t>
            </w:r>
            <w:r w:rsidR="00E626EF">
              <w:rPr>
                <w:rFonts w:ascii="Arial" w:hAnsi="Arial" w:cs="Arial"/>
                <w:b/>
                <w:color w:val="FFFFFF" w:themeColor="background1"/>
              </w:rPr>
              <w:t>cliniques médicales spécialisées (incluant la dysphagie)</w:t>
            </w:r>
          </w:p>
        </w:tc>
      </w:tr>
      <w:tr w:rsidR="0002785A" w:rsidRPr="001719A4" w:rsidTr="0002785A">
        <w:trPr>
          <w:trHeight w:val="403"/>
        </w:trPr>
        <w:tc>
          <w:tcPr>
            <w:tcW w:w="7545" w:type="dxa"/>
            <w:vAlign w:val="center"/>
          </w:tcPr>
          <w:p w:rsidR="0002785A" w:rsidRPr="001719A4" w:rsidRDefault="0002785A" w:rsidP="006E470B">
            <w:pPr>
              <w:rPr>
                <w:rFonts w:ascii="Arial" w:hAnsi="Arial" w:cs="Arial"/>
                <w:sz w:val="20"/>
                <w:szCs w:val="20"/>
              </w:rPr>
            </w:pPr>
            <w:r w:rsidRPr="001719A4">
              <w:rPr>
                <w:rFonts w:ascii="Arial" w:hAnsi="Arial" w:cs="Arial"/>
                <w:sz w:val="20"/>
                <w:szCs w:val="20"/>
              </w:rPr>
              <w:t>Direction des programmes Déficiences</w:t>
            </w:r>
          </w:p>
        </w:tc>
        <w:tc>
          <w:tcPr>
            <w:tcW w:w="3058" w:type="dxa"/>
            <w:vAlign w:val="center"/>
          </w:tcPr>
          <w:p w:rsidR="0002785A" w:rsidRPr="001719A4" w:rsidRDefault="0002785A" w:rsidP="006E47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Octobre 2017</w:t>
            </w:r>
          </w:p>
        </w:tc>
      </w:tr>
    </w:tbl>
    <w:p w:rsidR="00942A1D" w:rsidRDefault="00942A1D" w:rsidP="009E3A9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02785A" w:rsidTr="00F009CA">
        <w:tc>
          <w:tcPr>
            <w:tcW w:w="1809" w:type="dxa"/>
            <w:vAlign w:val="center"/>
          </w:tcPr>
          <w:p w:rsidR="0002785A" w:rsidRPr="004A09C8" w:rsidRDefault="0002785A" w:rsidP="0002785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Portrait</w:t>
            </w:r>
          </w:p>
          <w:p w:rsidR="0002785A" w:rsidRPr="004A09C8" w:rsidRDefault="0002785A" w:rsidP="0002785A">
            <w:pPr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de l’usager</w:t>
            </w:r>
          </w:p>
          <w:p w:rsidR="0002785A" w:rsidRPr="004A09C8" w:rsidRDefault="0002785A" w:rsidP="000278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0" w:type="dxa"/>
            <w:vAlign w:val="center"/>
          </w:tcPr>
          <w:p w:rsidR="00E626EF" w:rsidRPr="006D2188" w:rsidRDefault="00E626EF" w:rsidP="00E626EF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</w:rPr>
            </w:pPr>
            <w:r w:rsidRPr="006D2188">
              <w:rPr>
                <w:rFonts w:ascii="Arial" w:hAnsi="Arial" w:cs="Arial"/>
                <w:sz w:val="20"/>
              </w:rPr>
              <w:t xml:space="preserve">Enfant de 2 ans et 7 mois </w:t>
            </w:r>
          </w:p>
          <w:p w:rsidR="00E626EF" w:rsidRPr="006D2188" w:rsidRDefault="00E626EF" w:rsidP="00E626EF">
            <w:pPr>
              <w:numPr>
                <w:ilvl w:val="0"/>
                <w:numId w:val="8"/>
              </w:numPr>
              <w:ind w:right="-2"/>
              <w:jc w:val="both"/>
              <w:rPr>
                <w:rFonts w:ascii="Arial" w:hAnsi="Arial" w:cs="Arial"/>
                <w:sz w:val="20"/>
              </w:rPr>
            </w:pPr>
            <w:r w:rsidRPr="006D2188">
              <w:rPr>
                <w:rFonts w:ascii="Arial" w:hAnsi="Arial" w:cs="Arial"/>
                <w:sz w:val="20"/>
              </w:rPr>
              <w:t>Diagnostics :</w:t>
            </w:r>
          </w:p>
          <w:p w:rsidR="00E626EF" w:rsidRPr="006D2188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6D2188">
              <w:rPr>
                <w:rFonts w:ascii="Arial" w:hAnsi="Arial" w:cs="Arial"/>
                <w:sz w:val="20"/>
              </w:rPr>
              <w:t>Retard de développement chez un grand prématuré de 24 semaines (hémorragie intraventriculaire grade 2+ et rétinopathie du prématuré stade IV)</w:t>
            </w:r>
          </w:p>
          <w:p w:rsidR="00E626EF" w:rsidRPr="006D2188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6D2188">
              <w:rPr>
                <w:rFonts w:ascii="Arial" w:hAnsi="Arial" w:cs="Arial"/>
                <w:sz w:val="20"/>
              </w:rPr>
              <w:t>Bronchodysplasie</w:t>
            </w:r>
            <w:proofErr w:type="spellEnd"/>
            <w:r w:rsidRPr="006D2188">
              <w:rPr>
                <w:rFonts w:ascii="Arial" w:hAnsi="Arial" w:cs="Arial"/>
                <w:sz w:val="20"/>
              </w:rPr>
              <w:t xml:space="preserve"> pulmonaire sévère et </w:t>
            </w:r>
            <w:proofErr w:type="spellStart"/>
            <w:r w:rsidRPr="006D2188">
              <w:rPr>
                <w:rFonts w:ascii="Arial" w:hAnsi="Arial" w:cs="Arial"/>
                <w:sz w:val="20"/>
              </w:rPr>
              <w:t>oxygéno</w:t>
            </w:r>
            <w:proofErr w:type="spellEnd"/>
            <w:r w:rsidRPr="006D2188">
              <w:rPr>
                <w:rFonts w:ascii="Arial" w:hAnsi="Arial" w:cs="Arial"/>
                <w:sz w:val="20"/>
              </w:rPr>
              <w:t>-dépendant (lunettes nasales)</w:t>
            </w:r>
          </w:p>
          <w:p w:rsidR="00E626EF" w:rsidRPr="006D2188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6D2188">
              <w:rPr>
                <w:rFonts w:ascii="Arial" w:hAnsi="Arial" w:cs="Arial"/>
                <w:sz w:val="20"/>
              </w:rPr>
              <w:t xml:space="preserve">Reflux </w:t>
            </w:r>
            <w:proofErr w:type="spellStart"/>
            <w:r w:rsidRPr="006D2188">
              <w:rPr>
                <w:rFonts w:ascii="Arial" w:hAnsi="Arial" w:cs="Arial"/>
                <w:sz w:val="20"/>
              </w:rPr>
              <w:t>gastro</w:t>
            </w:r>
            <w:proofErr w:type="spellEnd"/>
            <w:r w:rsidRPr="006D2188">
              <w:rPr>
                <w:rFonts w:ascii="Arial" w:hAnsi="Arial" w:cs="Arial"/>
                <w:sz w:val="20"/>
              </w:rPr>
              <w:t>-</w:t>
            </w:r>
            <w:proofErr w:type="spellStart"/>
            <w:r w:rsidRPr="006D2188">
              <w:rPr>
                <w:rFonts w:ascii="Arial" w:hAnsi="Arial" w:cs="Arial"/>
                <w:sz w:val="20"/>
              </w:rPr>
              <w:t>oesophagien</w:t>
            </w:r>
            <w:proofErr w:type="spellEnd"/>
            <w:r w:rsidRPr="006D2188">
              <w:rPr>
                <w:rFonts w:ascii="Arial" w:hAnsi="Arial" w:cs="Arial"/>
                <w:sz w:val="20"/>
              </w:rPr>
              <w:t xml:space="preserve"> sévère</w:t>
            </w:r>
          </w:p>
          <w:p w:rsidR="00E626EF" w:rsidRPr="006D2188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6D2188">
              <w:rPr>
                <w:rFonts w:ascii="Arial" w:hAnsi="Arial" w:cs="Arial"/>
                <w:sz w:val="20"/>
              </w:rPr>
              <w:t xml:space="preserve">Déficience auditive neurosensorielle sévère à profonde bilatérale </w:t>
            </w:r>
          </w:p>
          <w:p w:rsidR="00E626EF" w:rsidRPr="006D2188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6D2188">
              <w:rPr>
                <w:rFonts w:ascii="Arial" w:hAnsi="Arial" w:cs="Arial"/>
                <w:sz w:val="20"/>
              </w:rPr>
              <w:t>Laryngomalacie</w:t>
            </w:r>
            <w:proofErr w:type="spellEnd"/>
          </w:p>
          <w:p w:rsidR="00E626EF" w:rsidRPr="006D2188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6D2188">
              <w:rPr>
                <w:rFonts w:ascii="Arial" w:hAnsi="Arial" w:cs="Arial"/>
                <w:sz w:val="20"/>
              </w:rPr>
              <w:t>Eczéma (dermatite atypique)</w:t>
            </w:r>
          </w:p>
          <w:p w:rsidR="00E626EF" w:rsidRPr="006D2188" w:rsidRDefault="00E626EF" w:rsidP="00E626EF">
            <w:pPr>
              <w:pStyle w:val="Titre3"/>
              <w:keepNext w:val="0"/>
              <w:tabs>
                <w:tab w:val="clear" w:pos="3402"/>
                <w:tab w:val="clear" w:pos="3686"/>
                <w:tab w:val="clear" w:pos="4536"/>
                <w:tab w:val="clear" w:pos="8789"/>
              </w:tabs>
              <w:ind w:right="0"/>
              <w:outlineLvl w:val="2"/>
              <w:rPr>
                <w:sz w:val="20"/>
                <w:szCs w:val="22"/>
              </w:rPr>
            </w:pPr>
          </w:p>
          <w:p w:rsidR="0002785A" w:rsidRPr="004A09C8" w:rsidRDefault="00E626EF" w:rsidP="00F1322F">
            <w:pPr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6D2188">
              <w:rPr>
                <w:rFonts w:ascii="Arial" w:hAnsi="Arial" w:cs="Arial"/>
                <w:b/>
                <w:sz w:val="20"/>
                <w:lang w:eastAsia="fr-FR"/>
              </w:rPr>
              <w:t>Histoire familiale :</w:t>
            </w:r>
            <w:r w:rsidRPr="006D2188">
              <w:rPr>
                <w:rFonts w:ascii="Arial" w:hAnsi="Arial" w:cs="Arial"/>
                <w:sz w:val="20"/>
                <w:lang w:eastAsia="fr-FR"/>
              </w:rPr>
              <w:t xml:space="preserve"> </w:t>
            </w:r>
            <w:r w:rsidRPr="006D2188">
              <w:rPr>
                <w:rFonts w:ascii="Arial" w:hAnsi="Arial" w:cs="Arial"/>
                <w:sz w:val="20"/>
              </w:rPr>
              <w:t>Grossesse marquée par la consommation de drogue chez la mère considérée toxicomane. Enfant né avec de multiples complications, APGAR 2-7, réanimation nécessaire. L’enfant est re</w:t>
            </w:r>
            <w:r w:rsidR="006D2188">
              <w:rPr>
                <w:rFonts w:ascii="Arial" w:hAnsi="Arial" w:cs="Arial"/>
                <w:sz w:val="20"/>
              </w:rPr>
              <w:t>sté près de 5 mois et demi à l’H</w:t>
            </w:r>
            <w:r w:rsidRPr="006D2188">
              <w:rPr>
                <w:rFonts w:ascii="Arial" w:hAnsi="Arial" w:cs="Arial"/>
                <w:sz w:val="20"/>
              </w:rPr>
              <w:t>ôpital de Montréal</w:t>
            </w:r>
            <w:r w:rsidR="006D2188">
              <w:rPr>
                <w:rFonts w:ascii="Arial" w:hAnsi="Arial" w:cs="Arial"/>
                <w:sz w:val="20"/>
              </w:rPr>
              <w:t xml:space="preserve"> pour E</w:t>
            </w:r>
            <w:r w:rsidRPr="006D2188">
              <w:rPr>
                <w:rFonts w:ascii="Arial" w:hAnsi="Arial" w:cs="Arial"/>
                <w:sz w:val="20"/>
              </w:rPr>
              <w:t>nfants suite à sa naissance. Il a alors été pris en charge par une famille d’accueil à sa sortie de l’hôpital et est toujours sans contact avec sa famille naturelle.</w:t>
            </w:r>
          </w:p>
        </w:tc>
      </w:tr>
    </w:tbl>
    <w:p w:rsidR="0002785A" w:rsidRDefault="0002785A" w:rsidP="0002785A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02785A" w:rsidTr="00F6508E">
        <w:trPr>
          <w:trHeight w:val="1219"/>
        </w:trPr>
        <w:tc>
          <w:tcPr>
            <w:tcW w:w="1809" w:type="dxa"/>
            <w:vAlign w:val="center"/>
          </w:tcPr>
          <w:p w:rsidR="0002785A" w:rsidRPr="004A09C8" w:rsidRDefault="0002785A" w:rsidP="00F6508E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 xml:space="preserve">Services antérieurs </w:t>
            </w:r>
            <w:r w:rsidR="00E626EF">
              <w:rPr>
                <w:rFonts w:ascii="Arial" w:hAnsi="Arial" w:cs="Arial"/>
                <w:b/>
                <w:sz w:val="20"/>
              </w:rPr>
              <w:t xml:space="preserve">ou actuels </w:t>
            </w:r>
            <w:r w:rsidRPr="004A09C8">
              <w:rPr>
                <w:rFonts w:ascii="Arial" w:hAnsi="Arial" w:cs="Arial"/>
                <w:b/>
                <w:sz w:val="20"/>
              </w:rPr>
              <w:t>reçus</w:t>
            </w:r>
          </w:p>
        </w:tc>
        <w:tc>
          <w:tcPr>
            <w:tcW w:w="8870" w:type="dxa"/>
            <w:vAlign w:val="center"/>
          </w:tcPr>
          <w:p w:rsidR="00E626EF" w:rsidRPr="006D2188" w:rsidRDefault="00E626EF" w:rsidP="00E626EF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6D2188">
              <w:rPr>
                <w:rFonts w:ascii="Arial" w:eastAsia="Times New Roman" w:hAnsi="Arial" w:cs="Arial"/>
                <w:bCs/>
                <w:sz w:val="20"/>
                <w:lang w:eastAsia="fr-FR"/>
              </w:rPr>
              <w:t>Médecin traitant : pédiatre</w:t>
            </w:r>
          </w:p>
          <w:p w:rsidR="00E626EF" w:rsidRPr="006D2188" w:rsidRDefault="00E626EF" w:rsidP="00E626EF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6D2188">
              <w:rPr>
                <w:rFonts w:ascii="Arial" w:eastAsia="Times New Roman" w:hAnsi="Arial" w:cs="Arial"/>
                <w:bCs/>
                <w:sz w:val="20"/>
                <w:lang w:eastAsia="fr-FR"/>
              </w:rPr>
              <w:t xml:space="preserve">Suivi médical au CHUS : </w:t>
            </w:r>
          </w:p>
          <w:p w:rsidR="00E626EF" w:rsidRPr="007C67D6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7C67D6">
              <w:rPr>
                <w:rFonts w:ascii="Arial" w:hAnsi="Arial" w:cs="Arial"/>
                <w:sz w:val="20"/>
              </w:rPr>
              <w:t>Pédiatre néonatal</w:t>
            </w:r>
          </w:p>
          <w:p w:rsidR="00E626EF" w:rsidRPr="007C67D6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7C67D6">
              <w:rPr>
                <w:rFonts w:ascii="Arial" w:hAnsi="Arial" w:cs="Arial"/>
                <w:sz w:val="20"/>
              </w:rPr>
              <w:t>Pneumologie </w:t>
            </w:r>
          </w:p>
          <w:p w:rsidR="00E626EF" w:rsidRPr="007C67D6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7C67D6">
              <w:rPr>
                <w:rFonts w:ascii="Arial" w:hAnsi="Arial" w:cs="Arial"/>
                <w:sz w:val="20"/>
              </w:rPr>
              <w:t>Génétique </w:t>
            </w:r>
          </w:p>
          <w:p w:rsidR="00E626EF" w:rsidRPr="007C67D6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7C67D6">
              <w:rPr>
                <w:rFonts w:ascii="Arial" w:hAnsi="Arial" w:cs="Arial"/>
                <w:sz w:val="20"/>
              </w:rPr>
              <w:t>Ophtalmologie</w:t>
            </w:r>
          </w:p>
          <w:p w:rsidR="00E626EF" w:rsidRPr="007C67D6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7C67D6">
              <w:rPr>
                <w:rFonts w:ascii="Arial" w:hAnsi="Arial" w:cs="Arial"/>
                <w:sz w:val="20"/>
              </w:rPr>
              <w:t>Neurologie</w:t>
            </w:r>
          </w:p>
          <w:p w:rsidR="00E626EF" w:rsidRPr="007C67D6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7C67D6">
              <w:rPr>
                <w:rFonts w:ascii="Arial" w:hAnsi="Arial" w:cs="Arial"/>
                <w:sz w:val="20"/>
              </w:rPr>
              <w:t>Dermatologie</w:t>
            </w:r>
          </w:p>
          <w:p w:rsidR="00E626EF" w:rsidRPr="007C67D6" w:rsidRDefault="007C67D6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7C67D6">
              <w:rPr>
                <w:rFonts w:ascii="Arial" w:hAnsi="Arial" w:cs="Arial"/>
                <w:sz w:val="20"/>
              </w:rPr>
              <w:t>Gastro-entérologie</w:t>
            </w:r>
            <w:r w:rsidRPr="007C67D6">
              <w:rPr>
                <w:rFonts w:ascii="Arial" w:hAnsi="Arial" w:cs="Arial"/>
                <w:sz w:val="20"/>
              </w:rPr>
              <w:tab/>
            </w:r>
          </w:p>
          <w:p w:rsidR="00E626EF" w:rsidRPr="006D2188" w:rsidRDefault="00E626EF" w:rsidP="00E626EF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6D2188">
              <w:rPr>
                <w:rFonts w:ascii="Arial" w:eastAsia="Times New Roman" w:hAnsi="Arial" w:cs="Arial"/>
                <w:bCs/>
                <w:sz w:val="20"/>
                <w:lang w:eastAsia="fr-FR"/>
              </w:rPr>
              <w:t>Suivi médical MCH :</w:t>
            </w:r>
          </w:p>
          <w:p w:rsidR="00E626EF" w:rsidRPr="007C67D6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7C67D6">
              <w:rPr>
                <w:rFonts w:ascii="Arial" w:hAnsi="Arial" w:cs="Arial"/>
                <w:sz w:val="20"/>
              </w:rPr>
              <w:t>ORL</w:t>
            </w:r>
          </w:p>
          <w:p w:rsidR="00E626EF" w:rsidRPr="006D2188" w:rsidRDefault="00E626EF" w:rsidP="00E626EF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6D2188">
              <w:rPr>
                <w:rFonts w:ascii="Arial" w:eastAsia="Times New Roman" w:hAnsi="Arial" w:cs="Arial"/>
                <w:bCs/>
                <w:sz w:val="20"/>
                <w:lang w:eastAsia="fr-FR"/>
              </w:rPr>
              <w:t xml:space="preserve">Suivi de réadaptation : </w:t>
            </w:r>
          </w:p>
          <w:p w:rsidR="00E626EF" w:rsidRPr="007C67D6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7C67D6">
              <w:rPr>
                <w:rFonts w:ascii="Arial" w:hAnsi="Arial" w:cs="Arial"/>
                <w:sz w:val="20"/>
              </w:rPr>
              <w:t>Programme 0-6 ans Granby (ergothérapie et physiothérapie)</w:t>
            </w:r>
          </w:p>
          <w:p w:rsidR="00E626EF" w:rsidRPr="007C67D6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7C67D6">
              <w:rPr>
                <w:rFonts w:ascii="Arial" w:hAnsi="Arial" w:cs="Arial"/>
                <w:sz w:val="20"/>
              </w:rPr>
              <w:t>Institut Raymond-</w:t>
            </w:r>
            <w:proofErr w:type="spellStart"/>
            <w:r w:rsidRPr="007C67D6">
              <w:rPr>
                <w:rFonts w:ascii="Arial" w:hAnsi="Arial" w:cs="Arial"/>
                <w:sz w:val="20"/>
              </w:rPr>
              <w:t>Deward</w:t>
            </w:r>
            <w:proofErr w:type="spellEnd"/>
            <w:r w:rsidRPr="007C67D6">
              <w:rPr>
                <w:rFonts w:ascii="Arial" w:hAnsi="Arial" w:cs="Arial"/>
                <w:sz w:val="20"/>
              </w:rPr>
              <w:t xml:space="preserve"> </w:t>
            </w:r>
          </w:p>
          <w:p w:rsidR="00E626EF" w:rsidRPr="006D2188" w:rsidRDefault="00E626EF" w:rsidP="00E626EF">
            <w:pPr>
              <w:pStyle w:val="Paragraphedeliste"/>
              <w:tabs>
                <w:tab w:val="left" w:pos="540"/>
                <w:tab w:val="left" w:pos="3240"/>
              </w:tabs>
              <w:ind w:left="1080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6D2188">
              <w:rPr>
                <w:rFonts w:ascii="Arial" w:eastAsia="Times New Roman" w:hAnsi="Arial" w:cs="Arial"/>
                <w:bCs/>
                <w:sz w:val="20"/>
                <w:lang w:eastAsia="fr-FR"/>
              </w:rPr>
              <w:t xml:space="preserve">(réadaptation pour son implant cochléaire) </w:t>
            </w:r>
          </w:p>
          <w:p w:rsidR="00E626EF" w:rsidRPr="006D2188" w:rsidRDefault="00E626EF" w:rsidP="00E626EF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6D2188">
              <w:rPr>
                <w:rFonts w:ascii="Arial" w:eastAsia="Times New Roman" w:hAnsi="Arial" w:cs="Arial"/>
                <w:bCs/>
                <w:sz w:val="20"/>
                <w:lang w:eastAsia="fr-FR"/>
              </w:rPr>
              <w:t xml:space="preserve">Suivi CLSC de Granby: </w:t>
            </w:r>
          </w:p>
          <w:p w:rsidR="00E626EF" w:rsidRPr="007C67D6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7C67D6">
              <w:rPr>
                <w:rFonts w:ascii="Arial" w:hAnsi="Arial" w:cs="Arial"/>
                <w:sz w:val="20"/>
              </w:rPr>
              <w:t>Nutritionniste</w:t>
            </w:r>
          </w:p>
          <w:p w:rsidR="00E626EF" w:rsidRPr="007C67D6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7C67D6">
              <w:rPr>
                <w:rFonts w:ascii="Arial" w:hAnsi="Arial" w:cs="Arial"/>
                <w:sz w:val="20"/>
              </w:rPr>
              <w:t>Inhalothérapeute</w:t>
            </w:r>
            <w:proofErr w:type="spellEnd"/>
          </w:p>
          <w:p w:rsidR="0002785A" w:rsidRPr="00BC7A08" w:rsidRDefault="00E626EF" w:rsidP="00F1322F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spacing w:after="120"/>
              <w:jc w:val="both"/>
              <w:rPr>
                <w:rFonts w:eastAsia="Times New Roman" w:cs="Arial"/>
                <w:bCs/>
                <w:lang w:eastAsia="fr-FR"/>
              </w:rPr>
            </w:pPr>
            <w:r w:rsidRPr="006D2188">
              <w:rPr>
                <w:rFonts w:ascii="Arial" w:eastAsia="Times New Roman" w:hAnsi="Arial" w:cs="Arial"/>
                <w:bCs/>
                <w:sz w:val="20"/>
                <w:lang w:eastAsia="fr-FR"/>
              </w:rPr>
              <w:t>Centre Jeunesse de la Montérégie </w:t>
            </w:r>
          </w:p>
        </w:tc>
      </w:tr>
    </w:tbl>
    <w:p w:rsidR="0002785A" w:rsidRDefault="0002785A" w:rsidP="0002785A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F6508E" w:rsidTr="00F009CA">
        <w:tc>
          <w:tcPr>
            <w:tcW w:w="1809" w:type="dxa"/>
            <w:vAlign w:val="center"/>
          </w:tcPr>
          <w:p w:rsidR="00F6508E" w:rsidRPr="004A09C8" w:rsidRDefault="00F6508E" w:rsidP="00F009C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Problèmes documentés</w:t>
            </w:r>
          </w:p>
          <w:p w:rsidR="00F6508E" w:rsidRPr="004A09C8" w:rsidRDefault="00F6508E" w:rsidP="00F009CA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 xml:space="preserve">(au dossier, ÉGB ou </w:t>
            </w:r>
          </w:p>
          <w:p w:rsidR="00F6508E" w:rsidRPr="004A09C8" w:rsidRDefault="00F6508E" w:rsidP="00F009CA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aux PII)</w:t>
            </w:r>
          </w:p>
        </w:tc>
        <w:tc>
          <w:tcPr>
            <w:tcW w:w="8870" w:type="dxa"/>
            <w:vAlign w:val="center"/>
          </w:tcPr>
          <w:p w:rsidR="00E626EF" w:rsidRPr="007C67D6" w:rsidRDefault="00E626EF" w:rsidP="00A915CD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spacing w:before="60"/>
              <w:ind w:left="357" w:hanging="357"/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Cet enfant est référé à la clinique de dysphagie par le programme 0-6 ans de Granby afin d’évaluer ses habiletés d’alimentation en raison d’une prise de poids insuffisante et des difficultés à s’alimenter (étouffements, vomissements), et ce, dans le cadre d’une histoire médicale complexe.</w:t>
            </w:r>
          </w:p>
          <w:p w:rsidR="00E626EF" w:rsidRPr="007C67D6" w:rsidRDefault="00E626EF" w:rsidP="007C67D6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 xml:space="preserve">Au plan médical, les problématiques pouvant </w:t>
            </w:r>
            <w:proofErr w:type="gramStart"/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influencer</w:t>
            </w:r>
            <w:proofErr w:type="gramEnd"/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 xml:space="preserve"> l’alimentation sont les suivantes :</w:t>
            </w:r>
          </w:p>
          <w:p w:rsidR="00E626EF" w:rsidRPr="007C67D6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7C67D6">
              <w:rPr>
                <w:rFonts w:ascii="Arial" w:hAnsi="Arial" w:cs="Arial"/>
                <w:sz w:val="20"/>
              </w:rPr>
              <w:t xml:space="preserve">Sous oxygénothérapie la nuit et lors des siestes en raison d’une broncho-dysplasie pulmonaire sévère. </w:t>
            </w:r>
          </w:p>
          <w:p w:rsidR="00E626EF" w:rsidRPr="007C67D6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7C67D6">
              <w:rPr>
                <w:rFonts w:ascii="Arial" w:hAnsi="Arial" w:cs="Arial"/>
                <w:sz w:val="20"/>
              </w:rPr>
              <w:t xml:space="preserve">Respiration nasale compromise en raison d’adénoïdes obstructives. </w:t>
            </w:r>
          </w:p>
          <w:p w:rsidR="00E626EF" w:rsidRPr="007C67D6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7C67D6">
              <w:rPr>
                <w:rFonts w:ascii="Arial" w:hAnsi="Arial" w:cs="Arial"/>
                <w:sz w:val="20"/>
              </w:rPr>
              <w:t xml:space="preserve">Suspicion d’allergie aux produits laitiers en raison de vomissements quotidiens et d’eczéma. </w:t>
            </w:r>
          </w:p>
          <w:p w:rsidR="00E626EF" w:rsidRPr="007C67D6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7C67D6">
              <w:rPr>
                <w:rFonts w:ascii="Arial" w:hAnsi="Arial" w:cs="Arial"/>
                <w:sz w:val="20"/>
              </w:rPr>
              <w:t xml:space="preserve">Allergie aux arachides confirmée avec réaction anaphylactique. </w:t>
            </w:r>
          </w:p>
          <w:p w:rsidR="00E626EF" w:rsidRPr="007C67D6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7C67D6">
              <w:rPr>
                <w:rFonts w:ascii="Arial" w:hAnsi="Arial" w:cs="Arial"/>
                <w:sz w:val="20"/>
              </w:rPr>
              <w:lastRenderedPageBreak/>
              <w:t xml:space="preserve">Pauvre vidange gastrique qui limite la tolérance alimentaire (vomissements et manque d’appétit). </w:t>
            </w:r>
          </w:p>
          <w:p w:rsidR="00E626EF" w:rsidRPr="007C67D6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7C67D6">
              <w:rPr>
                <w:rFonts w:ascii="Arial" w:hAnsi="Arial" w:cs="Arial"/>
                <w:sz w:val="20"/>
              </w:rPr>
              <w:t>Gain de poids insuffisant.</w:t>
            </w:r>
          </w:p>
          <w:p w:rsidR="00E626EF" w:rsidRPr="007C67D6" w:rsidRDefault="00E626EF" w:rsidP="007C67D6">
            <w:pPr>
              <w:numPr>
                <w:ilvl w:val="1"/>
                <w:numId w:val="8"/>
              </w:numPr>
              <w:ind w:left="885" w:right="-2" w:hanging="426"/>
              <w:jc w:val="both"/>
              <w:rPr>
                <w:rFonts w:ascii="Arial" w:hAnsi="Arial" w:cs="Arial"/>
                <w:sz w:val="20"/>
              </w:rPr>
            </w:pPr>
            <w:r w:rsidRPr="006D2188">
              <w:rPr>
                <w:rFonts w:ascii="Arial" w:hAnsi="Arial" w:cs="Arial"/>
                <w:sz w:val="20"/>
              </w:rPr>
              <w:t xml:space="preserve">Difficultés oral-motrices: s’étouffe avec les solides. </w:t>
            </w:r>
          </w:p>
          <w:p w:rsidR="00F6508E" w:rsidRPr="004A09C8" w:rsidRDefault="00E626EF" w:rsidP="00A915CD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spacing w:after="60"/>
              <w:ind w:left="357" w:hanging="357"/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C3724F">
              <w:rPr>
                <w:rFonts w:ascii="Arial" w:eastAsia="Times New Roman" w:hAnsi="Arial" w:cs="Arial"/>
                <w:bCs/>
                <w:sz w:val="20"/>
                <w:lang w:eastAsia="fr-FR"/>
              </w:rPr>
              <w:t>Trouble de déglutition confirmé par ciné de déglutition avec les liquides clairs.</w:t>
            </w:r>
          </w:p>
        </w:tc>
      </w:tr>
    </w:tbl>
    <w:p w:rsidR="00956DFD" w:rsidRDefault="00956DFD" w:rsidP="00E775B5">
      <w:pPr>
        <w:jc w:val="right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E775B5" w:rsidTr="006E470B">
        <w:tc>
          <w:tcPr>
            <w:tcW w:w="1809" w:type="dxa"/>
            <w:vAlign w:val="center"/>
          </w:tcPr>
          <w:p w:rsidR="00E775B5" w:rsidRPr="004A09C8" w:rsidRDefault="00E775B5" w:rsidP="006E470B">
            <w:pPr>
              <w:rPr>
                <w:rFonts w:ascii="Arial" w:hAnsi="Arial" w:cs="Arial"/>
                <w:b/>
                <w:sz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 xml:space="preserve">Attentes, objectifs </w:t>
            </w:r>
          </w:p>
          <w:p w:rsidR="00E775B5" w:rsidRPr="004A09C8" w:rsidRDefault="00E775B5" w:rsidP="006E470B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de l’usager</w:t>
            </w:r>
          </w:p>
        </w:tc>
        <w:tc>
          <w:tcPr>
            <w:tcW w:w="8870" w:type="dxa"/>
            <w:vAlign w:val="center"/>
          </w:tcPr>
          <w:p w:rsidR="00E626EF" w:rsidRPr="006D2188" w:rsidRDefault="00E626EF" w:rsidP="00A915CD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6D2188">
              <w:rPr>
                <w:rFonts w:ascii="Arial" w:hAnsi="Arial" w:cs="Arial"/>
                <w:sz w:val="20"/>
              </w:rPr>
              <w:t>Objectifs de l’usager reliés à la dysphagie :</w:t>
            </w:r>
          </w:p>
          <w:p w:rsidR="00E626EF" w:rsidRPr="007C67D6" w:rsidRDefault="00E626EF" w:rsidP="007C67D6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La famille d’accueil souhaite que l’enfant puisse manger normalement sans vomir et qu’il rattrape son retard pondéral.</w:t>
            </w:r>
          </w:p>
          <w:p w:rsidR="00E775B5" w:rsidRPr="004A09C8" w:rsidRDefault="00E626EF" w:rsidP="00A915CD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spacing w:after="60"/>
              <w:ind w:left="357" w:hanging="357"/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La famille d’accueil désire s’impliquer et collaborer afin d’arrimer tous les services que l’enfant reçoit.</w:t>
            </w:r>
          </w:p>
        </w:tc>
      </w:tr>
    </w:tbl>
    <w:p w:rsidR="00E775B5" w:rsidRDefault="00E775B5" w:rsidP="00E775B5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E775B5" w:rsidTr="006E470B">
        <w:tc>
          <w:tcPr>
            <w:tcW w:w="1809" w:type="dxa"/>
            <w:vAlign w:val="center"/>
          </w:tcPr>
          <w:p w:rsidR="00E775B5" w:rsidRPr="004A09C8" w:rsidRDefault="00E775B5" w:rsidP="006E470B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E775B5" w:rsidRPr="004A09C8" w:rsidRDefault="00E775B5" w:rsidP="006E470B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Évolution, progression des objectifs aux PII</w:t>
            </w:r>
          </w:p>
        </w:tc>
        <w:tc>
          <w:tcPr>
            <w:tcW w:w="8870" w:type="dxa"/>
          </w:tcPr>
          <w:p w:rsidR="00E626EF" w:rsidRPr="006D2188" w:rsidRDefault="00E626EF" w:rsidP="00A915CD">
            <w:pPr>
              <w:spacing w:before="60"/>
              <w:jc w:val="both"/>
              <w:rPr>
                <w:rFonts w:ascii="Arial" w:eastAsia="Times New Roman" w:hAnsi="Arial" w:cs="Arial"/>
                <w:sz w:val="20"/>
                <w:lang w:eastAsia="fr-CA"/>
              </w:rPr>
            </w:pPr>
            <w:r w:rsidRPr="006D2188">
              <w:rPr>
                <w:rFonts w:ascii="Arial" w:eastAsia="Times New Roman" w:hAnsi="Arial" w:cs="Arial"/>
                <w:sz w:val="20"/>
                <w:lang w:eastAsia="fr-CA"/>
              </w:rPr>
              <w:t>Rencontres régulières (aux 3 semaines) à l’installation de St-Hubert en présence de l’enfant, de la famille d’accueil, de l’intervenante référente du programme 0-6 ans de Granby (ergothérapeute) ainsi que de l’équipe de dysphagie (ergothérapeute, nutritionniste). Interventions et recommandation effectuées :</w:t>
            </w:r>
          </w:p>
          <w:p w:rsidR="00E626EF" w:rsidRPr="007C67D6" w:rsidRDefault="00E626EF" w:rsidP="007C67D6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Procéder à la chirurgie pour les adénoïdes sachant que cela permettrait d’améliorer la respiration, nécessaire pour bien coordonner la déglutition.</w:t>
            </w:r>
          </w:p>
          <w:p w:rsidR="00E626EF" w:rsidRPr="007C67D6" w:rsidRDefault="00E626EF" w:rsidP="007C67D6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Consulter en allergologie et en gastroentérologie.</w:t>
            </w:r>
          </w:p>
          <w:p w:rsidR="00E626EF" w:rsidRPr="007C67D6" w:rsidRDefault="00E626EF" w:rsidP="007C67D6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Retrait des produits laitiers avec guidance en nutrition.</w:t>
            </w:r>
          </w:p>
          <w:p w:rsidR="00E626EF" w:rsidRPr="007C67D6" w:rsidRDefault="00E626EF" w:rsidP="007C67D6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Mise en place d’une diète enrichie en nutrition pour favoriser un gain de poids.</w:t>
            </w:r>
          </w:p>
          <w:p w:rsidR="00E626EF" w:rsidRPr="007C67D6" w:rsidRDefault="00E626EF" w:rsidP="007C67D6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Ajustement de la consistance des liquides (épaissis) pour éviter les étouffements et évaluation du meilleur verre.</w:t>
            </w:r>
          </w:p>
          <w:p w:rsidR="00E626EF" w:rsidRPr="007C67D6" w:rsidRDefault="00E626EF" w:rsidP="007C67D6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Ajustement de la consistance et des textures des aliments pour favoriser l’appétit et le plaisir de manger.</w:t>
            </w:r>
          </w:p>
          <w:p w:rsidR="00E626EF" w:rsidRPr="007C67D6" w:rsidRDefault="00E626EF" w:rsidP="007C67D6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Exercices oraux-moteurs enseignés pour stimuler la mastication.</w:t>
            </w:r>
          </w:p>
          <w:p w:rsidR="00E626EF" w:rsidRPr="007C67D6" w:rsidRDefault="00E626EF" w:rsidP="007C67D6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Arrimage et communications avec le médecin traitant, l’équipe médicale du CHUS et du MCH et la nutritionniste du CLSC.</w:t>
            </w:r>
          </w:p>
          <w:p w:rsidR="00E626EF" w:rsidRPr="007C67D6" w:rsidRDefault="00E626EF" w:rsidP="007C67D6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proofErr w:type="spellStart"/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Vidéofluoroscopie</w:t>
            </w:r>
            <w:proofErr w:type="spellEnd"/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 xml:space="preserve"> de contrôle à prévoir au MCH pour statuer sur l’évolution du trouble de déglutition avec présence de l’ergothérapeute de la clinique dysphagie. </w:t>
            </w:r>
          </w:p>
          <w:p w:rsidR="00E626EF" w:rsidRPr="006D2188" w:rsidRDefault="00E626EF" w:rsidP="00E626EF">
            <w:pPr>
              <w:jc w:val="both"/>
              <w:rPr>
                <w:rFonts w:ascii="Arial" w:eastAsia="Times New Roman" w:hAnsi="Arial" w:cs="Arial"/>
                <w:sz w:val="20"/>
                <w:u w:val="single"/>
                <w:lang w:eastAsia="fr-CA"/>
              </w:rPr>
            </w:pPr>
          </w:p>
          <w:p w:rsidR="00E626EF" w:rsidRPr="006D2188" w:rsidRDefault="00E626EF" w:rsidP="00E626EF">
            <w:pPr>
              <w:jc w:val="both"/>
              <w:rPr>
                <w:rFonts w:ascii="Arial" w:eastAsia="Times New Roman" w:hAnsi="Arial" w:cs="Arial"/>
                <w:sz w:val="20"/>
                <w:lang w:eastAsia="fr-CA"/>
              </w:rPr>
            </w:pPr>
            <w:r w:rsidRPr="006D2188">
              <w:rPr>
                <w:rFonts w:ascii="Arial" w:eastAsia="Times New Roman" w:hAnsi="Arial" w:cs="Arial"/>
                <w:sz w:val="20"/>
                <w:u w:val="single"/>
                <w:lang w:eastAsia="fr-CA"/>
              </w:rPr>
              <w:t>Évolution</w:t>
            </w:r>
            <w:r w:rsidRPr="006D2188">
              <w:rPr>
                <w:rFonts w:ascii="Arial" w:eastAsia="Times New Roman" w:hAnsi="Arial" w:cs="Arial"/>
                <w:sz w:val="20"/>
                <w:lang w:eastAsia="fr-CA"/>
              </w:rPr>
              <w:t> :</w:t>
            </w:r>
          </w:p>
          <w:p w:rsidR="00E626EF" w:rsidRPr="007C67D6" w:rsidRDefault="00E626EF" w:rsidP="007C67D6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Gain de poids significatif.</w:t>
            </w:r>
            <w:bookmarkStart w:id="0" w:name="_GoBack"/>
            <w:bookmarkEnd w:id="0"/>
          </w:p>
          <w:p w:rsidR="00E626EF" w:rsidRPr="007C67D6" w:rsidRDefault="00E626EF" w:rsidP="007C67D6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Prise des liquides épaissis de façon plus soutenue avec verre à bec.</w:t>
            </w:r>
          </w:p>
          <w:p w:rsidR="00E626EF" w:rsidRPr="007C67D6" w:rsidRDefault="00E626EF" w:rsidP="007C67D6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Gradation dans les textures des repas pour tenter de normaliser l’alimentation de l’enfant.</w:t>
            </w:r>
          </w:p>
          <w:p w:rsidR="00E626EF" w:rsidRPr="007C67D6" w:rsidRDefault="00E626EF" w:rsidP="007C67D6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Repas plus agréables, avec nette réduction des vomissements.</w:t>
            </w:r>
          </w:p>
          <w:p w:rsidR="00E626EF" w:rsidRPr="007C67D6" w:rsidRDefault="00E626EF" w:rsidP="007C67D6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Capable de mastiquer des solides mous.</w:t>
            </w:r>
          </w:p>
          <w:p w:rsidR="00E626EF" w:rsidRPr="007C67D6" w:rsidRDefault="00E626EF" w:rsidP="007C67D6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Cessation des vomissements.</w:t>
            </w:r>
          </w:p>
          <w:p w:rsidR="00E775B5" w:rsidRPr="004A09C8" w:rsidRDefault="00E626EF" w:rsidP="00A915CD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spacing w:after="60"/>
              <w:ind w:left="357" w:hanging="357"/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Résolution de l’eczéma.</w:t>
            </w:r>
          </w:p>
        </w:tc>
      </w:tr>
    </w:tbl>
    <w:p w:rsidR="00E775B5" w:rsidRDefault="00E775B5" w:rsidP="00E775B5">
      <w:pPr>
        <w:tabs>
          <w:tab w:val="left" w:pos="9133"/>
        </w:tabs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E775B5" w:rsidRPr="00740206" w:rsidTr="006E470B">
        <w:tc>
          <w:tcPr>
            <w:tcW w:w="1809" w:type="dxa"/>
            <w:vAlign w:val="center"/>
          </w:tcPr>
          <w:p w:rsidR="00E775B5" w:rsidRPr="004A09C8" w:rsidRDefault="00E775B5" w:rsidP="006E470B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E775B5" w:rsidRPr="004A09C8" w:rsidRDefault="00E775B5" w:rsidP="006E470B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A09C8">
              <w:rPr>
                <w:rFonts w:ascii="Arial" w:hAnsi="Arial" w:cs="Arial"/>
                <w:b/>
                <w:sz w:val="20"/>
              </w:rPr>
              <w:t>Enjeux spécifiques dans ce dossier</w:t>
            </w:r>
          </w:p>
        </w:tc>
        <w:tc>
          <w:tcPr>
            <w:tcW w:w="8870" w:type="dxa"/>
          </w:tcPr>
          <w:p w:rsidR="00E626EF" w:rsidRPr="007C67D6" w:rsidRDefault="00E626EF" w:rsidP="00A915CD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spacing w:before="60"/>
              <w:ind w:left="357" w:hanging="357"/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Arrimage avec tous les partenaires impliqués auprès de l’enfant.</w:t>
            </w:r>
          </w:p>
          <w:p w:rsidR="00E626EF" w:rsidRPr="007C67D6" w:rsidRDefault="00E626EF" w:rsidP="007C67D6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jc w:val="both"/>
              <w:rPr>
                <w:rFonts w:ascii="Arial" w:eastAsia="Times New Roman" w:hAnsi="Arial" w:cs="Arial"/>
                <w:bCs/>
                <w:sz w:val="20"/>
                <w:lang w:eastAsia="fr-FR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Maintenir des communications régulières pour éviter la confusion et l’omission de certaines informations, ce qui aurait pu avoir un impact direct sur l’évolution de l’alimentation.</w:t>
            </w:r>
          </w:p>
          <w:p w:rsidR="00E775B5" w:rsidRPr="004A09C8" w:rsidRDefault="00E626EF" w:rsidP="00A915CD">
            <w:pPr>
              <w:numPr>
                <w:ilvl w:val="0"/>
                <w:numId w:val="9"/>
              </w:numPr>
              <w:tabs>
                <w:tab w:val="left" w:pos="540"/>
                <w:tab w:val="left" w:pos="3240"/>
              </w:tabs>
              <w:spacing w:after="60"/>
              <w:ind w:left="357" w:hanging="357"/>
              <w:jc w:val="both"/>
              <w:rPr>
                <w:rFonts w:ascii="Arial" w:hAnsi="Arial" w:cs="Arial"/>
                <w:noProof/>
                <w:sz w:val="20"/>
                <w:lang w:eastAsia="fr-CA"/>
              </w:rPr>
            </w:pP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Partenariat entre la clinique de dy</w:t>
            </w:r>
            <w:r w:rsidR="006D2188"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sphagie et l’ergothérapeute du p</w:t>
            </w:r>
            <w:r w:rsidRPr="007C67D6">
              <w:rPr>
                <w:rFonts w:ascii="Arial" w:eastAsia="Times New Roman" w:hAnsi="Arial" w:cs="Arial"/>
                <w:bCs/>
                <w:sz w:val="20"/>
                <w:lang w:eastAsia="fr-FR"/>
              </w:rPr>
              <w:t>rogramme 0-6 ans de Granby afin d’assurer la poursuite des objectifs du plan d’intervention au niveau de l’alimentation suite à l’épisode de service de la clinique de dysphagie.</w:t>
            </w:r>
          </w:p>
        </w:tc>
      </w:tr>
    </w:tbl>
    <w:p w:rsidR="00E775B5" w:rsidRPr="00E775B5" w:rsidRDefault="00E775B5" w:rsidP="00E775B5">
      <w:pPr>
        <w:tabs>
          <w:tab w:val="left" w:pos="9133"/>
        </w:tabs>
        <w:rPr>
          <w:rFonts w:ascii="Arial" w:hAnsi="Arial" w:cs="Arial"/>
          <w:sz w:val="20"/>
          <w:szCs w:val="20"/>
        </w:rPr>
      </w:pPr>
    </w:p>
    <w:sectPr w:rsidR="00E775B5" w:rsidRPr="00E775B5" w:rsidSect="00E775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134" w:bottom="380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70B" w:rsidRDefault="006E470B" w:rsidP="00A7694C">
      <w:pPr>
        <w:spacing w:after="0" w:line="240" w:lineRule="auto"/>
      </w:pPr>
      <w:r>
        <w:separator/>
      </w:r>
    </w:p>
  </w:endnote>
  <w:endnote w:type="continuationSeparator" w:id="0">
    <w:p w:rsidR="006E470B" w:rsidRDefault="006E470B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70B" w:rsidRDefault="006E470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70B" w:rsidRDefault="006E470B" w:rsidP="006D2188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6E470B" w:rsidRPr="008E57D9" w:rsidRDefault="006E470B" w:rsidP="00BB4F5A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6E470B" w:rsidRPr="00472165" w:rsidRDefault="006E470B" w:rsidP="00BB4F5A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Pr="00472165">
      <w:rPr>
        <w:rFonts w:ascii="Arial" w:hAnsi="Arial" w:cs="Arial"/>
        <w:sz w:val="16"/>
        <w:szCs w:val="18"/>
      </w:rPr>
      <w:fldChar w:fldCharType="separate"/>
    </w:r>
    <w:r w:rsidR="00A915CD">
      <w:rPr>
        <w:rFonts w:ascii="Arial" w:hAnsi="Arial" w:cs="Arial"/>
        <w:noProof/>
        <w:sz w:val="16"/>
        <w:szCs w:val="18"/>
      </w:rPr>
      <w:t>2</w:t>
    </w:r>
    <w:r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fldSimple w:instr=" NUMPAGES   \* MERGEFORMAT ">
      <w:r w:rsidR="00A915CD">
        <w:rPr>
          <w:rFonts w:ascii="Arial" w:hAnsi="Arial" w:cs="Arial"/>
          <w:noProof/>
          <w:sz w:val="16"/>
          <w:szCs w:val="18"/>
        </w:rPr>
        <w:t>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70B" w:rsidRDefault="006E470B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6E470B" w:rsidRPr="006E0A07" w:rsidRDefault="006E470B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0"/>
        <w:szCs w:val="16"/>
      </w:rPr>
    </w:pPr>
  </w:p>
  <w:p w:rsidR="006E470B" w:rsidRPr="00E775B5" w:rsidRDefault="006E470B" w:rsidP="00E775B5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6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8E57D9">
      <w:rPr>
        <w:rFonts w:ascii="Arial" w:hAnsi="Arial" w:cs="Arial"/>
        <w:sz w:val="16"/>
        <w:szCs w:val="16"/>
      </w:rPr>
      <w:tab/>
      <w:t xml:space="preserve">Page </w:t>
    </w:r>
    <w:r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PAGE   \* MERGEFORMAT </w:instrText>
    </w:r>
    <w:r w:rsidRPr="008E57D9">
      <w:rPr>
        <w:rFonts w:ascii="Arial" w:hAnsi="Arial" w:cs="Arial"/>
        <w:sz w:val="16"/>
        <w:szCs w:val="16"/>
      </w:rPr>
      <w:fldChar w:fldCharType="separate"/>
    </w:r>
    <w:r w:rsidR="00A915CD">
      <w:rPr>
        <w:rFonts w:ascii="Arial" w:hAnsi="Arial" w:cs="Arial"/>
        <w:noProof/>
        <w:sz w:val="16"/>
        <w:szCs w:val="16"/>
      </w:rPr>
      <w:t>1</w:t>
    </w:r>
    <w:r w:rsidRPr="008E57D9">
      <w:rPr>
        <w:rFonts w:ascii="Arial" w:hAnsi="Arial" w:cs="Arial"/>
        <w:sz w:val="16"/>
        <w:szCs w:val="16"/>
      </w:rPr>
      <w:fldChar w:fldCharType="end"/>
    </w:r>
    <w:r w:rsidRPr="008E57D9">
      <w:rPr>
        <w:rFonts w:ascii="Arial" w:hAnsi="Arial" w:cs="Arial"/>
        <w:sz w:val="16"/>
        <w:szCs w:val="16"/>
      </w:rPr>
      <w:t xml:space="preserve"> de </w:t>
    </w:r>
    <w:fldSimple w:instr=" NUMPAGES   \* MERGEFORMAT ">
      <w:r w:rsidR="00A915CD">
        <w:rPr>
          <w:rFonts w:ascii="Arial" w:hAnsi="Arial" w:cs="Arial"/>
          <w:noProof/>
          <w:sz w:val="16"/>
          <w:szCs w:val="16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70B" w:rsidRDefault="006E470B" w:rsidP="00A7694C">
      <w:pPr>
        <w:spacing w:after="0" w:line="240" w:lineRule="auto"/>
      </w:pPr>
      <w:r>
        <w:separator/>
      </w:r>
    </w:p>
  </w:footnote>
  <w:footnote w:type="continuationSeparator" w:id="0">
    <w:p w:rsidR="006E470B" w:rsidRDefault="006E470B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70B" w:rsidRDefault="006E470B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70B" w:rsidRPr="006E0A07" w:rsidRDefault="006E470B" w:rsidP="006E0A07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</w:rPr>
      <w:t>Vignette clinique de programme</w:t>
    </w:r>
    <w:r w:rsidRPr="00987BF6">
      <w:rPr>
        <w:rFonts w:ascii="Arial" w:hAnsi="Arial" w:cs="Arial"/>
      </w:rPr>
      <w:t xml:space="preserve"> –</w:t>
    </w:r>
    <w:r w:rsidRPr="00740206">
      <w:rPr>
        <w:rFonts w:ascii="Arial" w:hAnsi="Arial" w:cs="Arial"/>
        <w:sz w:val="24"/>
        <w:szCs w:val="24"/>
      </w:rPr>
      <w:t xml:space="preserve"> </w:t>
    </w:r>
    <w:r w:rsidRPr="006E0A07">
      <w:rPr>
        <w:rFonts w:ascii="Arial" w:hAnsi="Arial" w:cs="Arial"/>
        <w:b/>
      </w:rPr>
      <w:t>Programme cliniques médicales spécialisées (incluant la dysphagie)</w:t>
    </w:r>
  </w:p>
  <w:p w:rsidR="006E470B" w:rsidRPr="00E775B5" w:rsidRDefault="006E470B" w:rsidP="00E775B5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70B" w:rsidRDefault="006E470B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</w:tabs>
      <w:ind w:left="2552"/>
      <w:rPr>
        <w:rFonts w:ascii="Arial" w:hAnsi="Arial" w:cs="Arial"/>
        <w:sz w:val="24"/>
        <w:szCs w:val="24"/>
      </w:rPr>
    </w:pPr>
    <w:r w:rsidRPr="00BB68A1">
      <w:rPr>
        <w:rFonts w:ascii="Chaloult_Cond" w:hAnsi="Chaloult_Cond" w:cs="Arial"/>
        <w:b/>
        <w:noProof/>
        <w:sz w:val="10"/>
        <w:szCs w:val="10"/>
        <w:lang w:eastAsia="fr-CA"/>
      </w:rPr>
      <w:pict>
        <v:rect id="Rectangle 2" o:spid="_x0000_s1026" style="position:absolute;left:0;text-align:left;margin-left:-15.75pt;margin-top:-4.05pt;width:2in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" filled="f" stroked="f" strokeweight="1pt">
          <v:textbox>
            <w:txbxContent>
              <w:p w:rsidR="006E470B" w:rsidRDefault="006E470B" w:rsidP="00E775B5">
                <w:pPr>
                  <w:jc w:val="center"/>
                </w:pPr>
                <w:r>
                  <w:rPr>
                    <w:noProof/>
                    <w:lang w:eastAsia="fr-CA"/>
                  </w:rPr>
                  <w:drawing>
                    <wp:inline distT="0" distB="0" distL="0" distR="0">
                      <wp:extent cx="1440000" cy="599814"/>
                      <wp:effectExtent l="0" t="0" r="8255" b="0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logo_CISSS_Monteregie_Ouest_nb.jp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0000" cy="59981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</w:p>
  <w:p w:rsidR="006E470B" w:rsidRPr="009E4B2E" w:rsidRDefault="006E470B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  <w:ind w:left="2552"/>
      <w:rPr>
        <w:rFonts w:ascii="Chaloult_Cond" w:hAnsi="Chaloult_Cond" w:cs="Arial"/>
        <w:b/>
        <w:sz w:val="10"/>
        <w:szCs w:val="10"/>
      </w:rPr>
    </w:pPr>
  </w:p>
  <w:p w:rsidR="006E470B" w:rsidRPr="00FE17E8" w:rsidRDefault="006E470B" w:rsidP="00E775B5">
    <w:pPr>
      <w:pStyle w:val="Titrebandeaunoir"/>
      <w:pBdr>
        <w:top w:val="single" w:sz="6" w:space="1" w:color="auto"/>
        <w:bottom w:val="single" w:sz="4" w:space="1" w:color="auto"/>
      </w:pBdr>
      <w:tabs>
        <w:tab w:val="clear" w:pos="2552"/>
        <w:tab w:val="left" w:pos="2694"/>
      </w:tabs>
      <w:ind w:left="2552"/>
      <w:rPr>
        <w:b w:val="0"/>
        <w:sz w:val="28"/>
        <w:szCs w:val="28"/>
      </w:rPr>
    </w:pPr>
    <w:r>
      <w:rPr>
        <w:b w:val="0"/>
        <w:sz w:val="28"/>
        <w:szCs w:val="28"/>
      </w:rPr>
      <w:t>Vignette clinique de programme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DA0"/>
    <w:multiLevelType w:val="hybridMultilevel"/>
    <w:tmpl w:val="D5D02E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B7C8F"/>
    <w:multiLevelType w:val="hybridMultilevel"/>
    <w:tmpl w:val="C6F8A2C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2A106AA"/>
    <w:multiLevelType w:val="hybridMultilevel"/>
    <w:tmpl w:val="C002BD2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14444"/>
    <w:multiLevelType w:val="hybridMultilevel"/>
    <w:tmpl w:val="58120C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6A7E07"/>
    <w:multiLevelType w:val="hybridMultilevel"/>
    <w:tmpl w:val="60A2BA2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EA3140F"/>
    <w:multiLevelType w:val="hybridMultilevel"/>
    <w:tmpl w:val="53AEC09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3036EB4"/>
    <w:multiLevelType w:val="hybridMultilevel"/>
    <w:tmpl w:val="2AEE5038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7">
    <w:nsid w:val="5D443F40"/>
    <w:multiLevelType w:val="hybridMultilevel"/>
    <w:tmpl w:val="F828D8E0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">
    <w:nsid w:val="692A3C0E"/>
    <w:multiLevelType w:val="hybridMultilevel"/>
    <w:tmpl w:val="BF186B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552304"/>
    <w:multiLevelType w:val="hybridMultilevel"/>
    <w:tmpl w:val="3404CF4C"/>
    <w:lvl w:ilvl="0" w:tplc="3B2C749E">
      <w:numFmt w:val="bullet"/>
      <w:lvlText w:val="•"/>
      <w:lvlJc w:val="left"/>
      <w:pPr>
        <w:ind w:left="1410" w:hanging="69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82F050A"/>
    <w:multiLevelType w:val="hybridMultilevel"/>
    <w:tmpl w:val="EC1CB1DE"/>
    <w:lvl w:ilvl="0" w:tplc="0C0C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1">
    <w:nsid w:val="784C47E2"/>
    <w:multiLevelType w:val="hybridMultilevel"/>
    <w:tmpl w:val="BB3ED55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BC215B3"/>
    <w:multiLevelType w:val="hybridMultilevel"/>
    <w:tmpl w:val="1428BA22"/>
    <w:lvl w:ilvl="0" w:tplc="3CD63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11"/>
  </w:num>
  <w:num w:numId="9">
    <w:abstractNumId w:val="1"/>
  </w:num>
  <w:num w:numId="10">
    <w:abstractNumId w:val="2"/>
  </w:num>
  <w:num w:numId="11">
    <w:abstractNumId w:val="10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694C"/>
    <w:rsid w:val="00014619"/>
    <w:rsid w:val="000177BB"/>
    <w:rsid w:val="0002785A"/>
    <w:rsid w:val="00036A29"/>
    <w:rsid w:val="00050748"/>
    <w:rsid w:val="00070C82"/>
    <w:rsid w:val="000C60A6"/>
    <w:rsid w:val="001719A4"/>
    <w:rsid w:val="001A4E83"/>
    <w:rsid w:val="001E19D7"/>
    <w:rsid w:val="001E4184"/>
    <w:rsid w:val="001F0777"/>
    <w:rsid w:val="001F292A"/>
    <w:rsid w:val="00234A3E"/>
    <w:rsid w:val="002979BD"/>
    <w:rsid w:val="002C6D09"/>
    <w:rsid w:val="002D0DCE"/>
    <w:rsid w:val="002F2462"/>
    <w:rsid w:val="003265DD"/>
    <w:rsid w:val="0038347B"/>
    <w:rsid w:val="003935A9"/>
    <w:rsid w:val="003D1D4C"/>
    <w:rsid w:val="003F3C45"/>
    <w:rsid w:val="003F6337"/>
    <w:rsid w:val="00401D55"/>
    <w:rsid w:val="00435E6C"/>
    <w:rsid w:val="0043739A"/>
    <w:rsid w:val="00441ED3"/>
    <w:rsid w:val="00472165"/>
    <w:rsid w:val="00485C9E"/>
    <w:rsid w:val="00485CC8"/>
    <w:rsid w:val="004A09C8"/>
    <w:rsid w:val="004B14AE"/>
    <w:rsid w:val="004B4F3E"/>
    <w:rsid w:val="004C542B"/>
    <w:rsid w:val="004F684E"/>
    <w:rsid w:val="00514027"/>
    <w:rsid w:val="00516021"/>
    <w:rsid w:val="005321B9"/>
    <w:rsid w:val="00585390"/>
    <w:rsid w:val="005C0935"/>
    <w:rsid w:val="005E159E"/>
    <w:rsid w:val="005E5BCC"/>
    <w:rsid w:val="00613DB7"/>
    <w:rsid w:val="00624586"/>
    <w:rsid w:val="00624EB7"/>
    <w:rsid w:val="0065602E"/>
    <w:rsid w:val="006602B2"/>
    <w:rsid w:val="0067089C"/>
    <w:rsid w:val="00693EE0"/>
    <w:rsid w:val="006A2337"/>
    <w:rsid w:val="006A6580"/>
    <w:rsid w:val="006A7D15"/>
    <w:rsid w:val="006D2188"/>
    <w:rsid w:val="006D42C4"/>
    <w:rsid w:val="006D70F2"/>
    <w:rsid w:val="006E0A07"/>
    <w:rsid w:val="006E470B"/>
    <w:rsid w:val="00711C1E"/>
    <w:rsid w:val="00740206"/>
    <w:rsid w:val="007C67D6"/>
    <w:rsid w:val="00806595"/>
    <w:rsid w:val="00854D5E"/>
    <w:rsid w:val="008774C6"/>
    <w:rsid w:val="00891FB7"/>
    <w:rsid w:val="0089559F"/>
    <w:rsid w:val="008A10A6"/>
    <w:rsid w:val="008B7A39"/>
    <w:rsid w:val="008C1607"/>
    <w:rsid w:val="008E1414"/>
    <w:rsid w:val="008E57D9"/>
    <w:rsid w:val="00905AC2"/>
    <w:rsid w:val="009166E3"/>
    <w:rsid w:val="00934F3D"/>
    <w:rsid w:val="00942A1D"/>
    <w:rsid w:val="009510D7"/>
    <w:rsid w:val="00956DFD"/>
    <w:rsid w:val="00964F2C"/>
    <w:rsid w:val="009737FE"/>
    <w:rsid w:val="00987BF6"/>
    <w:rsid w:val="00990F41"/>
    <w:rsid w:val="009A307B"/>
    <w:rsid w:val="009C7BE5"/>
    <w:rsid w:val="009E3A91"/>
    <w:rsid w:val="009E4B2E"/>
    <w:rsid w:val="00A10042"/>
    <w:rsid w:val="00A30FA0"/>
    <w:rsid w:val="00A40112"/>
    <w:rsid w:val="00A41564"/>
    <w:rsid w:val="00A61BB7"/>
    <w:rsid w:val="00A7159E"/>
    <w:rsid w:val="00A7694C"/>
    <w:rsid w:val="00A815B4"/>
    <w:rsid w:val="00A915CD"/>
    <w:rsid w:val="00B35552"/>
    <w:rsid w:val="00B37204"/>
    <w:rsid w:val="00B526C2"/>
    <w:rsid w:val="00B66976"/>
    <w:rsid w:val="00BB4F5A"/>
    <w:rsid w:val="00BB68A1"/>
    <w:rsid w:val="00BB7A72"/>
    <w:rsid w:val="00BC7A08"/>
    <w:rsid w:val="00BD64B3"/>
    <w:rsid w:val="00BF62FC"/>
    <w:rsid w:val="00C15FF9"/>
    <w:rsid w:val="00C25758"/>
    <w:rsid w:val="00C3724F"/>
    <w:rsid w:val="00C7381D"/>
    <w:rsid w:val="00C808E4"/>
    <w:rsid w:val="00CD6B81"/>
    <w:rsid w:val="00CE3F1B"/>
    <w:rsid w:val="00CE5D9A"/>
    <w:rsid w:val="00D431E0"/>
    <w:rsid w:val="00D51182"/>
    <w:rsid w:val="00D70B2E"/>
    <w:rsid w:val="00DB3D17"/>
    <w:rsid w:val="00DB5A4E"/>
    <w:rsid w:val="00DC5A3C"/>
    <w:rsid w:val="00DD1880"/>
    <w:rsid w:val="00DE147C"/>
    <w:rsid w:val="00DE717C"/>
    <w:rsid w:val="00E1535B"/>
    <w:rsid w:val="00E16429"/>
    <w:rsid w:val="00E54F3F"/>
    <w:rsid w:val="00E5606A"/>
    <w:rsid w:val="00E626EF"/>
    <w:rsid w:val="00E63826"/>
    <w:rsid w:val="00E65E8E"/>
    <w:rsid w:val="00E775B5"/>
    <w:rsid w:val="00E77FDB"/>
    <w:rsid w:val="00E87339"/>
    <w:rsid w:val="00EC0698"/>
    <w:rsid w:val="00EC0E64"/>
    <w:rsid w:val="00ED6FE2"/>
    <w:rsid w:val="00EE5183"/>
    <w:rsid w:val="00EF3EB4"/>
    <w:rsid w:val="00F009CA"/>
    <w:rsid w:val="00F07021"/>
    <w:rsid w:val="00F1322F"/>
    <w:rsid w:val="00F34CDB"/>
    <w:rsid w:val="00F35BBD"/>
    <w:rsid w:val="00F6508E"/>
    <w:rsid w:val="00FA6582"/>
    <w:rsid w:val="00FB4713"/>
    <w:rsid w:val="00FE1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8A1"/>
  </w:style>
  <w:style w:type="paragraph" w:styleId="Titre3">
    <w:name w:val="heading 3"/>
    <w:basedOn w:val="Normal"/>
    <w:next w:val="Normal"/>
    <w:link w:val="Titre3Car"/>
    <w:qFormat/>
    <w:rsid w:val="00E626EF"/>
    <w:pPr>
      <w:keepNext/>
      <w:tabs>
        <w:tab w:val="right" w:pos="3402"/>
        <w:tab w:val="right" w:pos="3686"/>
        <w:tab w:val="left" w:pos="4536"/>
        <w:tab w:val="right" w:pos="8789"/>
      </w:tabs>
      <w:spacing w:after="0" w:line="240" w:lineRule="auto"/>
      <w:ind w:right="-2"/>
      <w:jc w:val="both"/>
      <w:outlineLvl w:val="2"/>
    </w:pPr>
    <w:rPr>
      <w:rFonts w:ascii="Arial" w:eastAsia="Times New Roman" w:hAnsi="Arial" w:cs="Arial"/>
      <w:b/>
      <w:szCs w:val="24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E5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9A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rsid w:val="00E626EF"/>
    <w:rPr>
      <w:rFonts w:ascii="Arial" w:eastAsia="Times New Roman" w:hAnsi="Arial" w:cs="Arial"/>
      <w:b/>
      <w:szCs w:val="24"/>
      <w:u w:val="single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E626EF"/>
    <w:pPr>
      <w:keepNext/>
      <w:tabs>
        <w:tab w:val="right" w:pos="3402"/>
        <w:tab w:val="right" w:pos="3686"/>
        <w:tab w:val="left" w:pos="4536"/>
        <w:tab w:val="right" w:pos="8789"/>
      </w:tabs>
      <w:spacing w:after="0" w:line="240" w:lineRule="auto"/>
      <w:ind w:right="-2"/>
      <w:jc w:val="both"/>
      <w:outlineLvl w:val="2"/>
    </w:pPr>
    <w:rPr>
      <w:rFonts w:ascii="Arial" w:eastAsia="Times New Roman" w:hAnsi="Arial" w:cs="Arial"/>
      <w:b/>
      <w:szCs w:val="24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E5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9A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rsid w:val="00E626EF"/>
    <w:rPr>
      <w:rFonts w:ascii="Arial" w:eastAsia="Times New Roman" w:hAnsi="Arial" w:cs="Arial"/>
      <w:b/>
      <w:szCs w:val="24"/>
      <w:u w:val="single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6EAB8-75BC-4D41-A68A-5F031CEA6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754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sfragau</cp:lastModifiedBy>
  <cp:revision>12</cp:revision>
  <cp:lastPrinted>2016-07-06T14:12:00Z</cp:lastPrinted>
  <dcterms:created xsi:type="dcterms:W3CDTF">2017-11-03T13:56:00Z</dcterms:created>
  <dcterms:modified xsi:type="dcterms:W3CDTF">2017-11-07T18:52:00Z</dcterms:modified>
</cp:coreProperties>
</file>