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49E0" w14:textId="77777777" w:rsidR="009407D9" w:rsidRDefault="009407D9" w:rsidP="008F081E">
      <w:pPr>
        <w:pStyle w:val="Intertitre"/>
        <w:tabs>
          <w:tab w:val="clear" w:pos="4320"/>
          <w:tab w:val="clear" w:pos="8640"/>
          <w:tab w:val="left" w:pos="1019"/>
        </w:tabs>
        <w:rPr>
          <w:rFonts w:ascii="SegoeUI" w:eastAsia="Aptos" w:hAnsi="SegoeUI" w:cs="SegoeUI"/>
          <w:b/>
          <w:color w:val="auto"/>
          <w:kern w:val="0"/>
          <w:szCs w:val="20"/>
        </w:rPr>
      </w:pPr>
    </w:p>
    <w:p w14:paraId="6A0BD490" w14:textId="77777777" w:rsidR="00B5287E" w:rsidRDefault="008F081E" w:rsidP="008F081E">
      <w:pPr>
        <w:pStyle w:val="Intertitre"/>
        <w:tabs>
          <w:tab w:val="clear" w:pos="4320"/>
          <w:tab w:val="clear" w:pos="8640"/>
          <w:tab w:val="left" w:pos="1019"/>
        </w:tabs>
        <w:rPr>
          <w:rFonts w:ascii="SegoeUI" w:eastAsia="Aptos" w:hAnsi="SegoeUI" w:cs="SegoeUI"/>
          <w:b/>
          <w:color w:val="auto"/>
          <w:kern w:val="0"/>
          <w:szCs w:val="20"/>
        </w:rPr>
      </w:pPr>
      <w:r w:rsidRPr="008F081E">
        <w:rPr>
          <w:rFonts w:ascii="SegoeUI" w:eastAsia="Aptos" w:hAnsi="SegoeUI" w:cs="SegoeUI"/>
          <w:b/>
          <w:color w:val="auto"/>
          <w:kern w:val="0"/>
          <w:szCs w:val="20"/>
        </w:rPr>
        <w:t>NOTE</w:t>
      </w:r>
    </w:p>
    <w:p w14:paraId="62E68F5F" w14:textId="77777777" w:rsidR="008F081E" w:rsidRDefault="008F081E" w:rsidP="008F081E">
      <w:pPr>
        <w:pStyle w:val="Intertitre"/>
        <w:tabs>
          <w:tab w:val="clear" w:pos="4320"/>
          <w:tab w:val="clear" w:pos="8640"/>
          <w:tab w:val="left" w:pos="1019"/>
        </w:tabs>
      </w:pPr>
    </w:p>
    <w:p w14:paraId="42172167" w14:textId="77777777" w:rsidR="00F65C4A" w:rsidRPr="00F65C4A" w:rsidRDefault="00F65C4A" w:rsidP="00F65C4A"/>
    <w:p w14:paraId="0E74F94B" w14:textId="29F27FDD" w:rsidR="00F31FA6" w:rsidRPr="008F081E" w:rsidRDefault="00F31FA6" w:rsidP="008F081E">
      <w:pPr>
        <w:spacing w:before="0" w:after="160" w:line="278" w:lineRule="auto"/>
        <w:rPr>
          <w:rFonts w:ascii="SegoeUI" w:eastAsia="Aptos" w:hAnsi="SegoeUI" w:cs="SegoeUI"/>
          <w:b/>
          <w:color w:val="auto"/>
          <w:kern w:val="0"/>
          <w:szCs w:val="20"/>
        </w:rPr>
      </w:pPr>
    </w:p>
    <w:tbl>
      <w:tblPr>
        <w:tblStyle w:val="Grilledutableau1"/>
        <w:tblpPr w:leftFromText="141" w:rightFromText="141" w:vertAnchor="page" w:horzAnchor="margin" w:tblpY="4267"/>
        <w:tblW w:w="0" w:type="auto"/>
        <w:tblLook w:val="04A0" w:firstRow="1" w:lastRow="0" w:firstColumn="1" w:lastColumn="0" w:noHBand="0" w:noVBand="1"/>
      </w:tblPr>
      <w:tblGrid>
        <w:gridCol w:w="1713"/>
        <w:gridCol w:w="8249"/>
      </w:tblGrid>
      <w:tr w:rsidR="008F081E" w:rsidRPr="008F081E" w14:paraId="71D4349F" w14:textId="77777777" w:rsidTr="009407D9">
        <w:trPr>
          <w:trHeight w:val="567"/>
        </w:trPr>
        <w:tc>
          <w:tcPr>
            <w:tcW w:w="0" w:type="auto"/>
            <w:vAlign w:val="center"/>
          </w:tcPr>
          <w:p w14:paraId="3E431D71"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DESTINATAIRES :</w:t>
            </w:r>
          </w:p>
        </w:tc>
        <w:tc>
          <w:tcPr>
            <w:tcW w:w="0" w:type="auto"/>
            <w:vAlign w:val="center"/>
          </w:tcPr>
          <w:p w14:paraId="2FCD4B73" w14:textId="5DD653C8" w:rsidR="008F081E" w:rsidRPr="008F081E" w:rsidRDefault="00F31FA6" w:rsidP="00C411B6">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Aux gestionnaires et employés de</w:t>
            </w:r>
            <w:r w:rsidR="00D0774A">
              <w:rPr>
                <w:rFonts w:ascii="SegoeUI" w:eastAsia="Aptos" w:hAnsi="SegoeUI" w:cs="SegoeUI"/>
                <w:bCs/>
                <w:color w:val="auto"/>
                <w:kern w:val="0"/>
                <w:szCs w:val="20"/>
              </w:rPr>
              <w:t xml:space="preserve"> la </w:t>
            </w:r>
            <w:r w:rsidRPr="00F31FA6">
              <w:rPr>
                <w:rFonts w:ascii="SegoeUI" w:eastAsia="Aptos" w:hAnsi="SegoeUI" w:cs="SegoeUI"/>
                <w:bCs/>
                <w:color w:val="auto"/>
                <w:kern w:val="0"/>
                <w:szCs w:val="20"/>
              </w:rPr>
              <w:t xml:space="preserve">catégorie </w:t>
            </w:r>
            <w:r w:rsidR="00D0774A">
              <w:rPr>
                <w:rFonts w:ascii="SegoeUI" w:eastAsia="Aptos" w:hAnsi="SegoeUI" w:cs="SegoeUI"/>
                <w:bCs/>
                <w:color w:val="auto"/>
                <w:kern w:val="0"/>
                <w:szCs w:val="20"/>
              </w:rPr>
              <w:t>4</w:t>
            </w:r>
            <w:r w:rsidRPr="00F31FA6">
              <w:rPr>
                <w:rFonts w:ascii="SegoeUI" w:eastAsia="Aptos" w:hAnsi="SegoeUI" w:cs="SegoeUI"/>
                <w:bCs/>
                <w:color w:val="auto"/>
                <w:kern w:val="0"/>
                <w:szCs w:val="20"/>
              </w:rPr>
              <w:t xml:space="preserve"> </w:t>
            </w:r>
            <w:r w:rsidR="00AA72EE">
              <w:rPr>
                <w:rFonts w:ascii="SegoeUI" w:eastAsia="Aptos" w:hAnsi="SegoeUI" w:cs="SegoeUI"/>
                <w:bCs/>
                <w:color w:val="auto"/>
                <w:kern w:val="0"/>
                <w:szCs w:val="20"/>
              </w:rPr>
              <w:t>de Santé Québec Montérégie-Ouest</w:t>
            </w:r>
          </w:p>
        </w:tc>
      </w:tr>
      <w:tr w:rsidR="008F081E" w:rsidRPr="008F081E" w14:paraId="17616C0E" w14:textId="77777777" w:rsidTr="009407D9">
        <w:trPr>
          <w:trHeight w:val="567"/>
        </w:trPr>
        <w:tc>
          <w:tcPr>
            <w:tcW w:w="0" w:type="auto"/>
            <w:vAlign w:val="center"/>
          </w:tcPr>
          <w:p w14:paraId="74F39A4A"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EXPÉDITEUR :</w:t>
            </w:r>
          </w:p>
        </w:tc>
        <w:tc>
          <w:tcPr>
            <w:tcW w:w="0" w:type="auto"/>
            <w:vAlign w:val="center"/>
          </w:tcPr>
          <w:p w14:paraId="407303B1" w14:textId="0BC7D13A" w:rsidR="008F081E" w:rsidRPr="008F081E" w:rsidRDefault="00F31FA6" w:rsidP="00F31FA6">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Véronique Lemieux, chef d</w:t>
            </w:r>
            <w:r w:rsidR="00E3708D">
              <w:rPr>
                <w:rFonts w:ascii="SegoeUI" w:eastAsia="Aptos" w:hAnsi="SegoeUI" w:cs="SegoeUI"/>
                <w:bCs/>
                <w:color w:val="auto"/>
                <w:kern w:val="0"/>
                <w:szCs w:val="20"/>
              </w:rPr>
              <w:t>u</w:t>
            </w:r>
            <w:r w:rsidRPr="00F31FA6">
              <w:rPr>
                <w:rFonts w:ascii="SegoeUI" w:eastAsia="Aptos" w:hAnsi="SegoeUI" w:cs="SegoeUI"/>
                <w:bCs/>
                <w:color w:val="auto"/>
                <w:kern w:val="0"/>
                <w:szCs w:val="20"/>
              </w:rPr>
              <w:t xml:space="preserve"> Service de la gestion des activités de remplacement, </w:t>
            </w:r>
            <w:r>
              <w:rPr>
                <w:rFonts w:ascii="SegoeUI" w:eastAsia="Aptos" w:hAnsi="SegoeUI" w:cs="SegoeUI"/>
                <w:bCs/>
                <w:color w:val="auto"/>
                <w:kern w:val="0"/>
                <w:szCs w:val="20"/>
              </w:rPr>
              <w:t>Direction des ressources humaines, du développement organisationnel et de l’apprentissage (DRHDOA)</w:t>
            </w:r>
          </w:p>
        </w:tc>
      </w:tr>
      <w:tr w:rsidR="008F081E" w:rsidRPr="008F081E" w14:paraId="6AB6514B" w14:textId="77777777" w:rsidTr="009407D9">
        <w:trPr>
          <w:trHeight w:val="567"/>
        </w:trPr>
        <w:tc>
          <w:tcPr>
            <w:tcW w:w="0" w:type="auto"/>
            <w:vAlign w:val="center"/>
          </w:tcPr>
          <w:p w14:paraId="0F7B04E5"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DATE :</w:t>
            </w:r>
          </w:p>
        </w:tc>
        <w:tc>
          <w:tcPr>
            <w:tcW w:w="0" w:type="auto"/>
            <w:vAlign w:val="center"/>
          </w:tcPr>
          <w:p w14:paraId="7D777451" w14:textId="390E025F" w:rsidR="008F081E" w:rsidRPr="008F081E" w:rsidRDefault="00F31FA6"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1</w:t>
            </w:r>
            <w:r w:rsidRPr="00F31FA6">
              <w:rPr>
                <w:rFonts w:ascii="SegoeUI" w:eastAsia="Aptos" w:hAnsi="SegoeUI" w:cs="SegoeUI"/>
                <w:bCs/>
                <w:color w:val="auto"/>
                <w:kern w:val="0"/>
                <w:szCs w:val="20"/>
                <w:vertAlign w:val="superscript"/>
              </w:rPr>
              <w:t>er</w:t>
            </w:r>
            <w:r>
              <w:rPr>
                <w:rFonts w:ascii="SegoeUI" w:eastAsia="Aptos" w:hAnsi="SegoeUI" w:cs="SegoeUI"/>
                <w:bCs/>
                <w:color w:val="auto"/>
                <w:kern w:val="0"/>
                <w:szCs w:val="20"/>
              </w:rPr>
              <w:t xml:space="preserve"> octobre 2026</w:t>
            </w:r>
          </w:p>
        </w:tc>
      </w:tr>
      <w:tr w:rsidR="008F081E" w:rsidRPr="008F081E" w14:paraId="12D9D40E" w14:textId="77777777" w:rsidTr="009407D9">
        <w:trPr>
          <w:trHeight w:val="567"/>
        </w:trPr>
        <w:tc>
          <w:tcPr>
            <w:tcW w:w="0" w:type="auto"/>
            <w:vAlign w:val="center"/>
          </w:tcPr>
          <w:p w14:paraId="6F598C79"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OBJET :</w:t>
            </w:r>
          </w:p>
        </w:tc>
        <w:tc>
          <w:tcPr>
            <w:tcW w:w="0" w:type="auto"/>
            <w:vAlign w:val="center"/>
          </w:tcPr>
          <w:p w14:paraId="596F032E" w14:textId="44FACC74" w:rsidR="008F081E" w:rsidRPr="008F081E" w:rsidRDefault="00F31FA6" w:rsidP="009407D9">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 xml:space="preserve">Congés fériés de Noël et </w:t>
            </w:r>
            <w:r w:rsidR="00E3708D">
              <w:rPr>
                <w:rFonts w:ascii="SegoeUI" w:eastAsia="Aptos" w:hAnsi="SegoeUI" w:cs="SegoeUI"/>
                <w:bCs/>
                <w:color w:val="auto"/>
                <w:kern w:val="0"/>
                <w:szCs w:val="20"/>
              </w:rPr>
              <w:t xml:space="preserve">du </w:t>
            </w:r>
            <w:r w:rsidRPr="00F31FA6">
              <w:rPr>
                <w:rFonts w:ascii="SegoeUI" w:eastAsia="Aptos" w:hAnsi="SegoeUI" w:cs="SegoeUI"/>
                <w:bCs/>
                <w:color w:val="auto"/>
                <w:kern w:val="0"/>
                <w:szCs w:val="20"/>
              </w:rPr>
              <w:t>j</w:t>
            </w:r>
            <w:r w:rsidR="00D0774A">
              <w:rPr>
                <w:rFonts w:ascii="SegoeUI" w:eastAsia="Aptos" w:hAnsi="SegoeUI" w:cs="SegoeUI"/>
                <w:bCs/>
                <w:color w:val="auto"/>
                <w:kern w:val="0"/>
                <w:szCs w:val="20"/>
              </w:rPr>
              <w:t>our de l’An (catégorie 4</w:t>
            </w:r>
            <w:r w:rsidRPr="00F31FA6">
              <w:rPr>
                <w:rFonts w:ascii="SegoeUI" w:eastAsia="Aptos" w:hAnsi="SegoeUI" w:cs="SegoeUI"/>
                <w:bCs/>
                <w:color w:val="auto"/>
                <w:kern w:val="0"/>
                <w:szCs w:val="20"/>
              </w:rPr>
              <w:t>)</w:t>
            </w:r>
          </w:p>
        </w:tc>
      </w:tr>
    </w:tbl>
    <w:p w14:paraId="5D0EFDC4" w14:textId="339E412C" w:rsidR="00D0774A" w:rsidRPr="00535FD4" w:rsidRDefault="00D0774A" w:rsidP="00135DBF">
      <w:pPr>
        <w:jc w:val="both"/>
        <w:rPr>
          <w:rFonts w:ascii="Segoe UI" w:hAnsi="Segoe UI" w:cs="Segoe UI"/>
          <w:b/>
          <w:bCs/>
          <w:i/>
          <w:szCs w:val="20"/>
        </w:rPr>
      </w:pPr>
      <w:r w:rsidRPr="00535FD4">
        <w:rPr>
          <w:rFonts w:ascii="Segoe UI" w:hAnsi="Segoe UI" w:cs="Segoe UI"/>
          <w:szCs w:val="20"/>
        </w:rPr>
        <w:t xml:space="preserve">Comme chaque année, la période des congés des Fêtes requiert une planification particulière et attentionnée. Dans cette perspective, nous vous transmettons des renseignements qui pourraient être utiles pour la confection des horaires de travail de cette période. </w:t>
      </w:r>
      <w:r w:rsidRPr="00535FD4">
        <w:rPr>
          <w:rFonts w:ascii="Segoe UI" w:hAnsi="Segoe UI" w:cs="Segoe UI"/>
          <w:b/>
          <w:bCs/>
          <w:i/>
          <w:szCs w:val="20"/>
        </w:rPr>
        <w:t>Nous rappelons à tous qu’il est temps de faire vos demandes de congés des Fêtes et de les signifier à votre supérieur immédiat au plus tard</w:t>
      </w:r>
      <w:r w:rsidRPr="00535FD4">
        <w:rPr>
          <w:rFonts w:ascii="Segoe UI" w:hAnsi="Segoe UI" w:cs="Segoe UI"/>
          <w:i/>
          <w:iCs/>
          <w:szCs w:val="20"/>
        </w:rPr>
        <w:t xml:space="preserve"> </w:t>
      </w:r>
      <w:r w:rsidRPr="00535FD4">
        <w:rPr>
          <w:rFonts w:ascii="Segoe UI" w:hAnsi="Segoe UI" w:cs="Segoe UI"/>
          <w:b/>
          <w:bCs/>
          <w:i/>
          <w:szCs w:val="20"/>
        </w:rPr>
        <w:t xml:space="preserve">le </w:t>
      </w:r>
      <w:r w:rsidR="00D507D0" w:rsidRPr="008C2DAC">
        <w:rPr>
          <w:rFonts w:ascii="Segoe UI" w:hAnsi="Segoe UI" w:cs="Segoe UI"/>
          <w:b/>
          <w:bCs/>
          <w:szCs w:val="20"/>
        </w:rPr>
        <w:t>2</w:t>
      </w:r>
      <w:r w:rsidR="00D507D0">
        <w:rPr>
          <w:rFonts w:ascii="Segoe UI" w:hAnsi="Segoe UI" w:cs="Segoe UI"/>
          <w:b/>
          <w:bCs/>
          <w:szCs w:val="20"/>
        </w:rPr>
        <w:t>5</w:t>
      </w:r>
      <w:r w:rsidR="00D507D0" w:rsidRPr="008C2DAC">
        <w:rPr>
          <w:rFonts w:ascii="Segoe UI" w:hAnsi="Segoe UI" w:cs="Segoe UI"/>
          <w:b/>
          <w:bCs/>
          <w:szCs w:val="20"/>
        </w:rPr>
        <w:t xml:space="preserve"> octobre 202</w:t>
      </w:r>
      <w:r w:rsidR="00D507D0">
        <w:rPr>
          <w:rFonts w:ascii="Segoe UI" w:hAnsi="Segoe UI" w:cs="Segoe UI"/>
          <w:b/>
          <w:bCs/>
          <w:szCs w:val="20"/>
        </w:rPr>
        <w:t>6</w:t>
      </w:r>
      <w:r w:rsidRPr="00535FD4">
        <w:rPr>
          <w:rFonts w:ascii="Segoe UI" w:hAnsi="Segoe UI" w:cs="Segoe UI"/>
          <w:b/>
          <w:bCs/>
          <w:i/>
          <w:szCs w:val="20"/>
        </w:rPr>
        <w:t>. Si aucune demande n’est effectuée dans les délais, les congés fériés seront accordés selon les besoins de remplacement.</w:t>
      </w:r>
    </w:p>
    <w:p w14:paraId="2320C965" w14:textId="77777777" w:rsidR="00D0774A" w:rsidRPr="00535FD4" w:rsidRDefault="00D0774A" w:rsidP="00135DBF">
      <w:pPr>
        <w:ind w:right="7"/>
        <w:jc w:val="both"/>
        <w:rPr>
          <w:rFonts w:ascii="Segoe UI" w:hAnsi="Segoe UI" w:cs="Segoe UI"/>
          <w:szCs w:val="20"/>
        </w:rPr>
      </w:pPr>
      <w:r w:rsidRPr="00535FD4">
        <w:rPr>
          <w:rFonts w:ascii="Segoe UI" w:hAnsi="Segoe UI" w:cs="Segoe UI"/>
          <w:szCs w:val="20"/>
        </w:rPr>
        <w:t xml:space="preserve">Les renseignements fournis ci-dessous sont des rappels de certaines dispositions de la convention collective </w:t>
      </w:r>
      <w:r w:rsidRPr="00535FD4">
        <w:rPr>
          <w:rFonts w:ascii="Segoe UI" w:hAnsi="Segoe UI" w:cs="Segoe UI"/>
          <w:b/>
          <w:szCs w:val="20"/>
          <w:u w:val="single"/>
        </w:rPr>
        <w:t>APTS</w:t>
      </w:r>
      <w:r w:rsidRPr="00535FD4">
        <w:rPr>
          <w:rFonts w:ascii="Segoe UI" w:hAnsi="Segoe UI" w:cs="Segoe UI"/>
          <w:szCs w:val="20"/>
        </w:rPr>
        <w:t xml:space="preserve"> ou de règles administratives servant à bien coordonner cette opération annuelle :</w:t>
      </w:r>
    </w:p>
    <w:p w14:paraId="692249EA" w14:textId="2BC9DEE7" w:rsidR="008956B9" w:rsidRPr="00710C38" w:rsidRDefault="008956B9" w:rsidP="008956B9">
      <w:pPr>
        <w:numPr>
          <w:ilvl w:val="0"/>
          <w:numId w:val="21"/>
        </w:numPr>
        <w:spacing w:before="0" w:after="0"/>
        <w:ind w:right="7"/>
        <w:jc w:val="both"/>
        <w:rPr>
          <w:rFonts w:ascii="Segoe UI" w:hAnsi="Segoe UI" w:cs="Segoe UI"/>
          <w:szCs w:val="20"/>
        </w:rPr>
      </w:pPr>
      <w:r w:rsidRPr="00710C38">
        <w:rPr>
          <w:rFonts w:ascii="Segoe UI" w:hAnsi="Segoe UI" w:cs="Segoe UI"/>
          <w:szCs w:val="20"/>
        </w:rPr>
        <w:t xml:space="preserve">Les congés fériés surviennent cette année le </w:t>
      </w:r>
      <w:r>
        <w:rPr>
          <w:rFonts w:ascii="Segoe UI" w:hAnsi="Segoe UI" w:cs="Segoe UI"/>
          <w:szCs w:val="20"/>
        </w:rPr>
        <w:t>vendredi</w:t>
      </w:r>
      <w:r w:rsidRPr="00710C38">
        <w:rPr>
          <w:rFonts w:ascii="Segoe UI" w:hAnsi="Segoe UI" w:cs="Segoe UI"/>
          <w:szCs w:val="20"/>
        </w:rPr>
        <w:t xml:space="preserve"> 25 et le </w:t>
      </w:r>
      <w:r w:rsidR="00AA72EE">
        <w:rPr>
          <w:rFonts w:ascii="Segoe UI" w:hAnsi="Segoe UI" w:cs="Segoe UI"/>
          <w:szCs w:val="20"/>
        </w:rPr>
        <w:t>s</w:t>
      </w:r>
      <w:r>
        <w:rPr>
          <w:rFonts w:ascii="Segoe UI" w:hAnsi="Segoe UI" w:cs="Segoe UI"/>
          <w:szCs w:val="20"/>
        </w:rPr>
        <w:t>amedi</w:t>
      </w:r>
      <w:r w:rsidRPr="00710C38">
        <w:rPr>
          <w:rFonts w:ascii="Segoe UI" w:hAnsi="Segoe UI" w:cs="Segoe UI"/>
          <w:szCs w:val="20"/>
        </w:rPr>
        <w:t xml:space="preserve"> 26 décembre 202</w:t>
      </w:r>
      <w:r>
        <w:rPr>
          <w:rFonts w:ascii="Segoe UI" w:hAnsi="Segoe UI" w:cs="Segoe UI"/>
          <w:szCs w:val="20"/>
        </w:rPr>
        <w:t>6</w:t>
      </w:r>
      <w:r w:rsidRPr="00710C38">
        <w:rPr>
          <w:rFonts w:ascii="Segoe UI" w:hAnsi="Segoe UI" w:cs="Segoe UI"/>
          <w:szCs w:val="20"/>
        </w:rPr>
        <w:t xml:space="preserve"> pour Noël et le lendemain de Noël ainsi que le </w:t>
      </w:r>
      <w:r>
        <w:rPr>
          <w:rFonts w:ascii="Segoe UI" w:hAnsi="Segoe UI" w:cs="Segoe UI"/>
          <w:szCs w:val="20"/>
        </w:rPr>
        <w:t>vendredi</w:t>
      </w:r>
      <w:r w:rsidRPr="00710C38">
        <w:rPr>
          <w:rFonts w:ascii="Segoe UI" w:hAnsi="Segoe UI" w:cs="Segoe UI"/>
          <w:szCs w:val="20"/>
        </w:rPr>
        <w:t xml:space="preserve"> 1er et le </w:t>
      </w:r>
      <w:r>
        <w:rPr>
          <w:rFonts w:ascii="Segoe UI" w:hAnsi="Segoe UI" w:cs="Segoe UI"/>
          <w:szCs w:val="20"/>
        </w:rPr>
        <w:t>samedi</w:t>
      </w:r>
      <w:r w:rsidRPr="00710C38">
        <w:rPr>
          <w:rFonts w:ascii="Segoe UI" w:hAnsi="Segoe UI" w:cs="Segoe UI"/>
          <w:szCs w:val="20"/>
        </w:rPr>
        <w:t xml:space="preserve"> 2 janvier 202</w:t>
      </w:r>
      <w:r>
        <w:rPr>
          <w:rFonts w:ascii="Segoe UI" w:hAnsi="Segoe UI" w:cs="Segoe UI"/>
          <w:szCs w:val="20"/>
        </w:rPr>
        <w:t>7</w:t>
      </w:r>
      <w:r w:rsidRPr="00710C38">
        <w:rPr>
          <w:rFonts w:ascii="Segoe UI" w:hAnsi="Segoe UI" w:cs="Segoe UI"/>
          <w:szCs w:val="20"/>
        </w:rPr>
        <w:t xml:space="preserve"> pour le jour de l’An et le lendemain du jour de l’An. </w:t>
      </w:r>
      <w:r>
        <w:rPr>
          <w:rFonts w:ascii="Segoe UI" w:hAnsi="Segoe UI" w:cs="Segoe UI"/>
          <w:szCs w:val="20"/>
        </w:rPr>
        <w:t xml:space="preserve">Lorsque le congé coïncide avec un jour de la fin de semaine pour les employés des services habituellement fermées le samedi et dimanche, les jours fériés sont devancés au jeudi 24 décembre et jeudi 31 décembre. </w:t>
      </w:r>
      <w:r w:rsidRPr="00710C38">
        <w:rPr>
          <w:rFonts w:ascii="Segoe UI" w:hAnsi="Segoe UI" w:cs="Segoe UI"/>
          <w:szCs w:val="20"/>
        </w:rPr>
        <w:t>La répartition définitive des ressources humaines pour chacune des fêtes est déterminée par l’employeur afin d’avoir une répartition équilibrée et équitable pour les salariés d’un même centre d’activités.</w:t>
      </w:r>
    </w:p>
    <w:p w14:paraId="059AE31E" w14:textId="2207A5EE" w:rsidR="00FC2470" w:rsidRDefault="00FC2470" w:rsidP="00135DBF">
      <w:pPr>
        <w:spacing w:before="0" w:after="0"/>
        <w:ind w:right="7"/>
        <w:jc w:val="both"/>
        <w:rPr>
          <w:rFonts w:ascii="Segoe UI" w:hAnsi="Segoe UI" w:cs="Segoe UI"/>
          <w:szCs w:val="20"/>
        </w:rPr>
      </w:pPr>
    </w:p>
    <w:p w14:paraId="64684733" w14:textId="677A8C99" w:rsidR="00D0774A" w:rsidRPr="00535FD4" w:rsidRDefault="00D0774A" w:rsidP="00135DBF">
      <w:pPr>
        <w:numPr>
          <w:ilvl w:val="0"/>
          <w:numId w:val="21"/>
        </w:numPr>
        <w:spacing w:before="0" w:after="0"/>
        <w:ind w:right="7"/>
        <w:jc w:val="both"/>
        <w:rPr>
          <w:rFonts w:ascii="Segoe UI" w:hAnsi="Segoe UI" w:cs="Segoe UI"/>
          <w:szCs w:val="20"/>
        </w:rPr>
      </w:pPr>
      <w:r w:rsidRPr="00535FD4">
        <w:rPr>
          <w:rFonts w:ascii="Segoe UI" w:hAnsi="Segoe UI" w:cs="Segoe UI"/>
          <w:szCs w:val="20"/>
        </w:rPr>
        <w:t>Si le congé souhaité par l’employé ne concorde pas avec sa fin de semaine de repos hebdomadaire, cette dernière peut être échangée avec un collègue de travail du même centre d’activités et du même titre d’emploi. Pour ce faire, il faut toutefois l’autorisation préalable du supérieur immédiat, et ce, avant de débuter l’échange.</w:t>
      </w:r>
    </w:p>
    <w:p w14:paraId="23DD6248" w14:textId="77777777" w:rsidR="00FC2470" w:rsidRDefault="00FC2470" w:rsidP="00135DBF">
      <w:pPr>
        <w:spacing w:before="0" w:after="0"/>
        <w:ind w:left="360" w:right="7"/>
        <w:jc w:val="both"/>
        <w:rPr>
          <w:rFonts w:ascii="Segoe UI" w:hAnsi="Segoe UI" w:cs="Segoe UI"/>
          <w:szCs w:val="20"/>
        </w:rPr>
      </w:pPr>
    </w:p>
    <w:p w14:paraId="07477306" w14:textId="0BB246AF" w:rsidR="00FC2470" w:rsidRDefault="00D0774A" w:rsidP="00135DBF">
      <w:pPr>
        <w:numPr>
          <w:ilvl w:val="0"/>
          <w:numId w:val="21"/>
        </w:numPr>
        <w:spacing w:before="0" w:after="0"/>
        <w:ind w:right="7"/>
        <w:jc w:val="both"/>
        <w:rPr>
          <w:rFonts w:ascii="Segoe UI" w:hAnsi="Segoe UI" w:cs="Segoe UI"/>
          <w:szCs w:val="20"/>
        </w:rPr>
      </w:pPr>
      <w:r w:rsidRPr="00535FD4">
        <w:rPr>
          <w:rFonts w:ascii="Segoe UI" w:hAnsi="Segoe UI" w:cs="Segoe UI"/>
          <w:szCs w:val="20"/>
        </w:rPr>
        <w:t xml:space="preserve">Il est assuré à chaque salarié la prise effective de trois (3) jours complets consécutifs de congés (férié, hebdomadaire) à l’occasion de Noël ou </w:t>
      </w:r>
      <w:r w:rsidR="00E3708D">
        <w:rPr>
          <w:rFonts w:ascii="Segoe UI" w:hAnsi="Segoe UI" w:cs="Segoe UI"/>
          <w:szCs w:val="20"/>
        </w:rPr>
        <w:t>du</w:t>
      </w:r>
      <w:r w:rsidR="00E3708D" w:rsidRPr="00535FD4">
        <w:rPr>
          <w:rFonts w:ascii="Segoe UI" w:hAnsi="Segoe UI" w:cs="Segoe UI"/>
          <w:szCs w:val="20"/>
        </w:rPr>
        <w:t xml:space="preserve"> </w:t>
      </w:r>
      <w:r w:rsidRPr="00535FD4">
        <w:rPr>
          <w:rFonts w:ascii="Segoe UI" w:hAnsi="Segoe UI" w:cs="Segoe UI"/>
          <w:szCs w:val="20"/>
        </w:rPr>
        <w:t xml:space="preserve">jour de l’An.  </w:t>
      </w:r>
    </w:p>
    <w:p w14:paraId="5CCB9BA2" w14:textId="77777777" w:rsidR="00FC2470" w:rsidRPr="008956B9" w:rsidRDefault="00FC2470" w:rsidP="00135DBF">
      <w:pPr>
        <w:spacing w:before="0" w:after="0"/>
        <w:ind w:left="360" w:right="7"/>
        <w:jc w:val="both"/>
        <w:rPr>
          <w:rFonts w:ascii="Segoe UI" w:hAnsi="Segoe UI" w:cs="Segoe UI"/>
          <w:color w:val="auto"/>
          <w:szCs w:val="20"/>
        </w:rPr>
      </w:pPr>
    </w:p>
    <w:p w14:paraId="6290D54B" w14:textId="77777777" w:rsidR="008956B9" w:rsidRPr="008956B9" w:rsidRDefault="00D0774A" w:rsidP="008956B9">
      <w:pPr>
        <w:pStyle w:val="Paragraphedeliste"/>
        <w:numPr>
          <w:ilvl w:val="0"/>
          <w:numId w:val="21"/>
        </w:numPr>
        <w:spacing w:after="0" w:line="259" w:lineRule="auto"/>
        <w:ind w:right="7"/>
        <w:jc w:val="both"/>
        <w:rPr>
          <w:rFonts w:ascii="Segoe UI" w:hAnsi="Segoe UI" w:cs="Segoe UI"/>
          <w:color w:val="auto"/>
          <w:sz w:val="20"/>
          <w:szCs w:val="20"/>
        </w:rPr>
      </w:pPr>
      <w:r w:rsidRPr="008956B9">
        <w:rPr>
          <w:rFonts w:ascii="Segoe UI" w:hAnsi="Segoe UI" w:cs="Segoe UI"/>
          <w:color w:val="auto"/>
          <w:sz w:val="20"/>
          <w:szCs w:val="20"/>
        </w:rPr>
        <w:t xml:space="preserve">Nous vous rappelons également que si un employé est tenu de travailler lors d’un congé férié, il peut reprendre un congé compensatoire dans les quatre (4) semaines précédentes ou suivantes à la journée travaillée. La personne salariée peut également faire une demande afin de banquer son congé s’il n’a pas déjà cinq (5) fériés en banque. Considérant le nombre élevé de congés durant cette période et, par conséquent, la capacité de remplacement qui pourrait être limitée, </w:t>
      </w:r>
      <w:r w:rsidR="008956B9" w:rsidRPr="008956B9">
        <w:rPr>
          <w:rFonts w:ascii="Segoe UI" w:hAnsi="Segoe UI" w:cs="Segoe UI"/>
          <w:color w:val="auto"/>
          <w:sz w:val="20"/>
          <w:szCs w:val="20"/>
        </w:rPr>
        <w:t xml:space="preserve">nous </w:t>
      </w:r>
      <w:r w:rsidR="008956B9" w:rsidRPr="008956B9">
        <w:rPr>
          <w:rFonts w:ascii="Segoe UI" w:hAnsi="Segoe UI" w:cs="Segoe UI"/>
          <w:color w:val="auto"/>
          <w:sz w:val="20"/>
          <w:szCs w:val="20"/>
        </w:rPr>
        <w:lastRenderedPageBreak/>
        <w:t xml:space="preserve">encourageons les employés à </w:t>
      </w:r>
      <w:r w:rsidR="008956B9" w:rsidRPr="008956B9">
        <w:rPr>
          <w:rFonts w:ascii="Segoe UI" w:hAnsi="Segoe UI" w:cs="Segoe UI"/>
          <w:b/>
          <w:bCs/>
          <w:color w:val="auto"/>
          <w:sz w:val="20"/>
          <w:szCs w:val="20"/>
        </w:rPr>
        <w:t>éviter de demander la reprise</w:t>
      </w:r>
      <w:r w:rsidR="008956B9" w:rsidRPr="008956B9">
        <w:rPr>
          <w:rFonts w:ascii="Segoe UI" w:hAnsi="Segoe UI" w:cs="Segoe UI"/>
          <w:color w:val="auto"/>
          <w:sz w:val="20"/>
          <w:szCs w:val="20"/>
        </w:rPr>
        <w:t xml:space="preserve"> de leur congé entre le </w:t>
      </w:r>
      <w:r w:rsidR="008956B9" w:rsidRPr="008956B9">
        <w:rPr>
          <w:rFonts w:ascii="Segoe UI" w:hAnsi="Segoe UI" w:cs="Segoe UI"/>
          <w:b/>
          <w:bCs/>
          <w:color w:val="auto"/>
          <w:sz w:val="20"/>
          <w:szCs w:val="20"/>
        </w:rPr>
        <w:t>20 décembre 2026 et le 9 janvier 2027</w:t>
      </w:r>
      <w:r w:rsidR="008956B9" w:rsidRPr="008956B9">
        <w:rPr>
          <w:rFonts w:ascii="Segoe UI" w:hAnsi="Segoe UI" w:cs="Segoe UI"/>
          <w:b/>
          <w:color w:val="auto"/>
          <w:sz w:val="20"/>
          <w:szCs w:val="20"/>
        </w:rPr>
        <w:t xml:space="preserve"> inclusivement</w:t>
      </w:r>
      <w:r w:rsidR="008956B9" w:rsidRPr="008956B9">
        <w:rPr>
          <w:rFonts w:ascii="Segoe UI" w:hAnsi="Segoe UI" w:cs="Segoe UI"/>
          <w:color w:val="auto"/>
          <w:sz w:val="20"/>
          <w:szCs w:val="20"/>
        </w:rPr>
        <w:t>.</w:t>
      </w:r>
    </w:p>
    <w:p w14:paraId="1E4F6ABC" w14:textId="63377BAF" w:rsidR="00FC2470" w:rsidRPr="008956B9" w:rsidRDefault="00FC2470" w:rsidP="008956B9">
      <w:pPr>
        <w:spacing w:before="0" w:after="0"/>
        <w:ind w:left="360" w:right="7"/>
        <w:jc w:val="both"/>
        <w:rPr>
          <w:rFonts w:ascii="Segoe UI" w:hAnsi="Segoe UI" w:cs="Segoe UI"/>
          <w:color w:val="auto"/>
          <w:szCs w:val="20"/>
        </w:rPr>
      </w:pPr>
    </w:p>
    <w:p w14:paraId="5802343F" w14:textId="041E6D30" w:rsidR="00D0774A" w:rsidRPr="00FC2470" w:rsidRDefault="00D0774A" w:rsidP="00135DBF">
      <w:pPr>
        <w:numPr>
          <w:ilvl w:val="0"/>
          <w:numId w:val="21"/>
        </w:numPr>
        <w:spacing w:before="0" w:after="0"/>
        <w:ind w:right="7"/>
        <w:jc w:val="both"/>
        <w:rPr>
          <w:rFonts w:ascii="Segoe UI" w:hAnsi="Segoe UI" w:cs="Segoe UI"/>
          <w:szCs w:val="20"/>
        </w:rPr>
      </w:pPr>
      <w:r w:rsidRPr="008956B9">
        <w:rPr>
          <w:rFonts w:ascii="Segoe UI" w:hAnsi="Segoe UI" w:cs="Segoe UI"/>
          <w:bCs/>
          <w:color w:val="auto"/>
          <w:szCs w:val="20"/>
        </w:rPr>
        <w:t xml:space="preserve">En raison du nombre important d’employés </w:t>
      </w:r>
      <w:r w:rsidRPr="00FC2470">
        <w:rPr>
          <w:rFonts w:ascii="Segoe UI" w:hAnsi="Segoe UI" w:cs="Segoe UI"/>
          <w:bCs/>
          <w:szCs w:val="20"/>
        </w:rPr>
        <w:t xml:space="preserve">qui profiteront d’un moment de répit à l’un ou l’autre de ces congés fériés alors que d’autres seront en période de vacances, nous préférons vous informer que toute autre demande de congé nécessitant un remplacement sera évaluée dans un deuxième temps afin d’assurer la continuité les soins et services requis aux patients. </w:t>
      </w:r>
    </w:p>
    <w:p w14:paraId="679B2AD4" w14:textId="77777777" w:rsidR="00D0774A" w:rsidRPr="00535FD4" w:rsidRDefault="00D0774A" w:rsidP="00135DBF">
      <w:pPr>
        <w:ind w:right="7"/>
        <w:jc w:val="both"/>
        <w:rPr>
          <w:rFonts w:ascii="Segoe UI" w:hAnsi="Segoe UI" w:cs="Segoe UI"/>
          <w:color w:val="0070C0"/>
          <w:szCs w:val="20"/>
        </w:rPr>
      </w:pPr>
    </w:p>
    <w:p w14:paraId="46C6EDF8" w14:textId="77777777" w:rsidR="00D0774A" w:rsidRPr="00535FD4" w:rsidRDefault="00D0774A" w:rsidP="00135DBF">
      <w:pPr>
        <w:ind w:right="7"/>
        <w:jc w:val="both"/>
        <w:rPr>
          <w:rFonts w:ascii="Segoe UI" w:eastAsia="Arial" w:hAnsi="Segoe UI" w:cs="Segoe UI"/>
          <w:szCs w:val="20"/>
        </w:rPr>
      </w:pPr>
      <w:r w:rsidRPr="00535FD4">
        <w:rPr>
          <w:rFonts w:ascii="Segoe UI" w:eastAsia="Arial" w:hAnsi="Segoe UI" w:cs="Segoe UI"/>
          <w:b/>
          <w:bCs/>
          <w:szCs w:val="20"/>
          <w:u w:val="single"/>
        </w:rPr>
        <w:t>Notes particulières à l’ensemble des employés</w:t>
      </w:r>
    </w:p>
    <w:p w14:paraId="7EB67D68" w14:textId="77777777" w:rsidR="008956B9" w:rsidRPr="008C2DAC" w:rsidRDefault="008956B9" w:rsidP="008956B9">
      <w:pPr>
        <w:jc w:val="both"/>
        <w:rPr>
          <w:rFonts w:ascii="Segoe UI" w:hAnsi="Segoe UI" w:cs="Segoe UI"/>
          <w:szCs w:val="20"/>
        </w:rPr>
      </w:pPr>
      <w:r w:rsidRPr="008C2DAC">
        <w:rPr>
          <w:rFonts w:ascii="Segoe UI" w:hAnsi="Segoe UI" w:cs="Segoe UI"/>
          <w:szCs w:val="20"/>
        </w:rPr>
        <w:t xml:space="preserve">Pour la confection de l’horaire de la période du </w:t>
      </w:r>
      <w:r>
        <w:rPr>
          <w:rFonts w:ascii="Segoe UI" w:hAnsi="Segoe UI" w:cs="Segoe UI"/>
          <w:szCs w:val="20"/>
        </w:rPr>
        <w:t>29</w:t>
      </w:r>
      <w:r w:rsidRPr="008C2DAC">
        <w:rPr>
          <w:rFonts w:ascii="Segoe UI" w:hAnsi="Segoe UI" w:cs="Segoe UI"/>
          <w:szCs w:val="20"/>
        </w:rPr>
        <w:t xml:space="preserve"> novembre 20</w:t>
      </w:r>
      <w:r>
        <w:rPr>
          <w:rFonts w:ascii="Segoe UI" w:hAnsi="Segoe UI" w:cs="Segoe UI"/>
          <w:szCs w:val="20"/>
        </w:rPr>
        <w:t>26</w:t>
      </w:r>
      <w:r w:rsidRPr="008C2DAC">
        <w:rPr>
          <w:rFonts w:ascii="Segoe UI" w:hAnsi="Segoe UI" w:cs="Segoe UI"/>
          <w:szCs w:val="20"/>
        </w:rPr>
        <w:t xml:space="preserve"> au 2</w:t>
      </w:r>
      <w:r>
        <w:rPr>
          <w:rFonts w:ascii="Segoe UI" w:hAnsi="Segoe UI" w:cs="Segoe UI"/>
          <w:szCs w:val="20"/>
        </w:rPr>
        <w:t>0</w:t>
      </w:r>
      <w:r w:rsidRPr="008C2DAC">
        <w:rPr>
          <w:rFonts w:ascii="Segoe UI" w:hAnsi="Segoe UI" w:cs="Segoe UI"/>
          <w:szCs w:val="20"/>
        </w:rPr>
        <w:t xml:space="preserve"> février 202</w:t>
      </w:r>
      <w:r>
        <w:rPr>
          <w:rFonts w:ascii="Segoe UI" w:hAnsi="Segoe UI" w:cs="Segoe UI"/>
          <w:szCs w:val="20"/>
        </w:rPr>
        <w:t>7</w:t>
      </w:r>
      <w:r w:rsidRPr="008C2DAC">
        <w:rPr>
          <w:rFonts w:ascii="Segoe UI" w:hAnsi="Segoe UI" w:cs="Segoe UI"/>
          <w:szCs w:val="20"/>
        </w:rPr>
        <w:t xml:space="preserve">, l’autogestion des horaires par les employés aura lieu du </w:t>
      </w:r>
      <w:r>
        <w:rPr>
          <w:rFonts w:ascii="Segoe UI" w:hAnsi="Segoe UI" w:cs="Segoe UI"/>
          <w:b/>
          <w:bCs/>
          <w:szCs w:val="20"/>
        </w:rPr>
        <w:t>17</w:t>
      </w:r>
      <w:r w:rsidRPr="008C2DAC">
        <w:rPr>
          <w:rFonts w:ascii="Segoe UI" w:hAnsi="Segoe UI" w:cs="Segoe UI"/>
          <w:b/>
          <w:bCs/>
          <w:szCs w:val="20"/>
        </w:rPr>
        <w:t xml:space="preserve"> au </w:t>
      </w:r>
      <w:r>
        <w:rPr>
          <w:rFonts w:ascii="Segoe UI" w:hAnsi="Segoe UI" w:cs="Segoe UI"/>
          <w:b/>
          <w:bCs/>
          <w:szCs w:val="20"/>
        </w:rPr>
        <w:t>25</w:t>
      </w:r>
      <w:r w:rsidRPr="008C2DAC">
        <w:rPr>
          <w:rFonts w:ascii="Segoe UI" w:hAnsi="Segoe UI" w:cs="Segoe UI"/>
          <w:b/>
          <w:bCs/>
          <w:szCs w:val="20"/>
        </w:rPr>
        <w:t xml:space="preserve"> octobre 202</w:t>
      </w:r>
      <w:r>
        <w:rPr>
          <w:rFonts w:ascii="Segoe UI" w:hAnsi="Segoe UI" w:cs="Segoe UI"/>
          <w:b/>
          <w:bCs/>
          <w:szCs w:val="20"/>
        </w:rPr>
        <w:t>6</w:t>
      </w:r>
      <w:r w:rsidRPr="008C2DAC">
        <w:rPr>
          <w:rFonts w:ascii="Segoe UI" w:hAnsi="Segoe UI" w:cs="Segoe UI"/>
          <w:b/>
          <w:bCs/>
          <w:szCs w:val="20"/>
        </w:rPr>
        <w:t xml:space="preserve">. </w:t>
      </w:r>
      <w:r w:rsidRPr="008C2DAC">
        <w:rPr>
          <w:rFonts w:ascii="Segoe UI" w:hAnsi="Segoe UI" w:cs="Segoe UI"/>
          <w:szCs w:val="20"/>
        </w:rPr>
        <w:t xml:space="preserve">Les employés qui participent à l’autogestion des horaires pourront alors signifier leurs préférences de congés durant cette période. En ce qui concerne les employés qui ne font pas partie de l’autogestion des horaires, les préférences de congés pour la période du temps des fêtes doivent être signifiées </w:t>
      </w:r>
      <w:r w:rsidRPr="008C2DAC">
        <w:rPr>
          <w:rFonts w:ascii="Segoe UI" w:hAnsi="Segoe UI" w:cs="Segoe UI"/>
          <w:b/>
          <w:bCs/>
          <w:szCs w:val="20"/>
        </w:rPr>
        <w:t>au plus tard le 2</w:t>
      </w:r>
      <w:r>
        <w:rPr>
          <w:rFonts w:ascii="Segoe UI" w:hAnsi="Segoe UI" w:cs="Segoe UI"/>
          <w:b/>
          <w:bCs/>
          <w:szCs w:val="20"/>
        </w:rPr>
        <w:t>5</w:t>
      </w:r>
      <w:r w:rsidRPr="008C2DAC">
        <w:rPr>
          <w:rFonts w:ascii="Segoe UI" w:hAnsi="Segoe UI" w:cs="Segoe UI"/>
          <w:b/>
          <w:bCs/>
          <w:szCs w:val="20"/>
        </w:rPr>
        <w:t xml:space="preserve"> octobre 202</w:t>
      </w:r>
      <w:r>
        <w:rPr>
          <w:rFonts w:ascii="Segoe UI" w:hAnsi="Segoe UI" w:cs="Segoe UI"/>
          <w:b/>
          <w:bCs/>
          <w:szCs w:val="20"/>
        </w:rPr>
        <w:t>6</w:t>
      </w:r>
      <w:r w:rsidRPr="008C2DAC">
        <w:rPr>
          <w:rFonts w:ascii="Segoe UI" w:hAnsi="Segoe UI" w:cs="Segoe UI"/>
          <w:szCs w:val="20"/>
        </w:rPr>
        <w:t xml:space="preserve"> à leur supérieur immédiat ou à l’agente de gestion de personnel de leur service GAR habituel pour les employés de l’équipe volante et de la liste de rappel. </w:t>
      </w:r>
    </w:p>
    <w:p w14:paraId="05FD3812" w14:textId="77777777" w:rsidR="00D0774A" w:rsidRPr="00535FD4" w:rsidRDefault="00D0774A" w:rsidP="00135DBF">
      <w:pPr>
        <w:jc w:val="both"/>
        <w:rPr>
          <w:rFonts w:ascii="Segoe UI" w:eastAsia="Arial" w:hAnsi="Segoe UI" w:cs="Segoe UI"/>
          <w:szCs w:val="20"/>
          <w:lang w:val="fr-FR"/>
        </w:rPr>
      </w:pPr>
      <w:r w:rsidRPr="00535FD4">
        <w:rPr>
          <w:rFonts w:ascii="Segoe UI" w:eastAsia="Arial" w:hAnsi="Segoe UI" w:cs="Segoe UI"/>
          <w:szCs w:val="20"/>
        </w:rPr>
        <w:t>Bien que les gestionnaires tentent au mieux de l’éviter, nous rappelons que l’horaire de travail peut être modifié avec un préavis de sept (7) jours. </w:t>
      </w:r>
      <w:r w:rsidRPr="00535FD4">
        <w:rPr>
          <w:rFonts w:ascii="Segoe UI" w:eastAsia="Arial" w:hAnsi="Segoe UI" w:cs="Segoe UI"/>
          <w:b/>
          <w:bCs/>
          <w:szCs w:val="20"/>
        </w:rPr>
        <w:t>Nous demandons donc aux employés d’exprimer leurs préférences de congé en fonction des journées réellement souhaitées et non en fonction des journées de travail et de repos hebdomadaire habituelles.</w:t>
      </w:r>
    </w:p>
    <w:p w14:paraId="24ED0868" w14:textId="7C6AE040" w:rsidR="00D0774A" w:rsidRPr="00535FD4" w:rsidRDefault="00D0774A" w:rsidP="00135DBF">
      <w:pPr>
        <w:jc w:val="both"/>
        <w:rPr>
          <w:rFonts w:ascii="Segoe UI" w:eastAsia="Arial" w:hAnsi="Segoe UI" w:cs="Segoe UI"/>
          <w:szCs w:val="20"/>
        </w:rPr>
      </w:pPr>
      <w:r w:rsidRPr="00535FD4">
        <w:rPr>
          <w:rFonts w:ascii="Segoe UI" w:eastAsia="Arial" w:hAnsi="Segoe UI" w:cs="Segoe UI"/>
          <w:szCs w:val="20"/>
        </w:rPr>
        <w:t xml:space="preserve">Les employés qui désirent travailler aux deux fêtes (Noël et le jour de l’an) doivent le signifier </w:t>
      </w:r>
      <w:r w:rsidR="008956B9">
        <w:rPr>
          <w:rFonts w:ascii="Segoe UI" w:eastAsia="Arial" w:hAnsi="Segoe UI" w:cs="Segoe UI"/>
          <w:szCs w:val="20"/>
        </w:rPr>
        <w:t xml:space="preserve">par écrit </w:t>
      </w:r>
      <w:r w:rsidRPr="00535FD4">
        <w:rPr>
          <w:rFonts w:ascii="Segoe UI" w:eastAsia="Arial" w:hAnsi="Segoe UI" w:cs="Segoe UI"/>
          <w:szCs w:val="20"/>
        </w:rPr>
        <w:t xml:space="preserve">à leur gestionnaire ou à l’agente de gestion de personnel de leur service </w:t>
      </w:r>
      <w:r w:rsidRPr="00535FD4">
        <w:rPr>
          <w:rFonts w:ascii="Segoe UI" w:hAnsi="Segoe UI" w:cs="Segoe UI"/>
          <w:szCs w:val="20"/>
        </w:rPr>
        <w:t>GAR habituel.</w:t>
      </w:r>
    </w:p>
    <w:p w14:paraId="34683DB2" w14:textId="77777777" w:rsidR="00D0774A" w:rsidRPr="00535FD4" w:rsidRDefault="00D0774A" w:rsidP="00135DBF">
      <w:pPr>
        <w:jc w:val="both"/>
        <w:rPr>
          <w:rFonts w:ascii="Segoe UI" w:eastAsia="Arial" w:hAnsi="Segoe UI" w:cs="Segoe UI"/>
          <w:szCs w:val="20"/>
        </w:rPr>
      </w:pPr>
    </w:p>
    <w:p w14:paraId="1E13AD2F" w14:textId="77777777" w:rsidR="00D0774A" w:rsidRPr="00535FD4" w:rsidRDefault="00D0774A" w:rsidP="00135DBF">
      <w:pPr>
        <w:jc w:val="both"/>
        <w:rPr>
          <w:rFonts w:ascii="Segoe UI" w:eastAsia="Arial" w:hAnsi="Segoe UI" w:cs="Segoe UI"/>
          <w:szCs w:val="20"/>
          <w:lang w:val="fr-FR"/>
        </w:rPr>
      </w:pPr>
      <w:r w:rsidRPr="00535FD4">
        <w:rPr>
          <w:rFonts w:ascii="Segoe UI" w:eastAsia="Arial" w:hAnsi="Segoe UI" w:cs="Segoe UI"/>
          <w:b/>
          <w:bCs/>
          <w:szCs w:val="20"/>
          <w:u w:val="single"/>
        </w:rPr>
        <w:t>Notes particulières à l’ensemble des Employés de l’équipe volante ou de la liste de rappel</w:t>
      </w:r>
    </w:p>
    <w:p w14:paraId="1AC1BAFD" w14:textId="54303D73" w:rsidR="00D0774A" w:rsidRPr="002C3FE0" w:rsidRDefault="002C3FE0" w:rsidP="00135DBF">
      <w:pPr>
        <w:jc w:val="both"/>
        <w:rPr>
          <w:rFonts w:ascii="Segoe UI" w:eastAsia="Arial" w:hAnsi="Segoe UI" w:cs="Segoe UI"/>
          <w:b/>
          <w:bCs/>
          <w:i/>
          <w:szCs w:val="20"/>
        </w:rPr>
      </w:pPr>
      <w:r w:rsidRPr="008C2DAC">
        <w:rPr>
          <w:rFonts w:ascii="Segoe UI" w:eastAsia="Arial" w:hAnsi="Segoe UI" w:cs="Segoe UI"/>
          <w:szCs w:val="20"/>
        </w:rPr>
        <w:t xml:space="preserve">Les employés de l’équipe volante ou de la liste de rappel, doivent exprimer leurs préférences de congé en communiquant avec </w:t>
      </w:r>
      <w:r w:rsidRPr="008C2DAC">
        <w:rPr>
          <w:rFonts w:ascii="Segoe UI" w:hAnsi="Segoe UI" w:cs="Segoe UI"/>
          <w:szCs w:val="20"/>
        </w:rPr>
        <w:t xml:space="preserve">leur service GAR habituel </w:t>
      </w:r>
      <w:r w:rsidRPr="008C2DAC">
        <w:rPr>
          <w:rFonts w:ascii="Segoe UI" w:eastAsia="Arial" w:hAnsi="Segoe UI" w:cs="Segoe UI"/>
          <w:szCs w:val="20"/>
        </w:rPr>
        <w:t xml:space="preserve">(voir courriel ci-dessous) au plus tard le </w:t>
      </w:r>
      <w:r w:rsidRPr="008C2DAC">
        <w:rPr>
          <w:rFonts w:ascii="Segoe UI" w:eastAsia="Arial" w:hAnsi="Segoe UI" w:cs="Segoe UI"/>
          <w:b/>
          <w:bCs/>
          <w:i/>
          <w:szCs w:val="20"/>
        </w:rPr>
        <w:t>2</w:t>
      </w:r>
      <w:r>
        <w:rPr>
          <w:rFonts w:ascii="Segoe UI" w:eastAsia="Arial" w:hAnsi="Segoe UI" w:cs="Segoe UI"/>
          <w:b/>
          <w:bCs/>
          <w:i/>
          <w:szCs w:val="20"/>
        </w:rPr>
        <w:t>5</w:t>
      </w:r>
      <w:r w:rsidRPr="008C2DAC">
        <w:rPr>
          <w:rFonts w:ascii="Segoe UI" w:eastAsia="Arial" w:hAnsi="Segoe UI" w:cs="Segoe UI"/>
          <w:b/>
          <w:bCs/>
          <w:i/>
          <w:szCs w:val="20"/>
        </w:rPr>
        <w:t xml:space="preserve"> octobre 202</w:t>
      </w:r>
      <w:r>
        <w:rPr>
          <w:rFonts w:ascii="Segoe UI" w:eastAsia="Arial" w:hAnsi="Segoe UI" w:cs="Segoe UI"/>
          <w:b/>
          <w:bCs/>
          <w:i/>
          <w:szCs w:val="20"/>
        </w:rPr>
        <w:t>6</w:t>
      </w:r>
      <w:r w:rsidRPr="008C2DAC">
        <w:rPr>
          <w:rFonts w:ascii="Segoe UI" w:eastAsia="Arial" w:hAnsi="Segoe UI" w:cs="Segoe UI"/>
          <w:i/>
          <w:szCs w:val="20"/>
        </w:rPr>
        <w:t xml:space="preserve">. </w:t>
      </w:r>
      <w:r w:rsidRPr="008C2DAC">
        <w:rPr>
          <w:rFonts w:ascii="Segoe UI" w:eastAsia="Arial" w:hAnsi="Segoe UI" w:cs="Segoe UI"/>
          <w:b/>
          <w:bCs/>
          <w:i/>
          <w:szCs w:val="20"/>
        </w:rPr>
        <w:t>Si aucune demande n’est effectuée dans les délais, les congés fériés seront accordés selon les besoins de remplacement.</w:t>
      </w:r>
    </w:p>
    <w:p w14:paraId="1733F050" w14:textId="3D891D15" w:rsidR="002C3FE0" w:rsidRPr="002C3FE0" w:rsidRDefault="00D0774A" w:rsidP="002C3FE0">
      <w:pPr>
        <w:rPr>
          <w:rFonts w:ascii="Segoe UI" w:eastAsia="Arial" w:hAnsi="Segoe UI" w:cs="Segoe UI"/>
          <w:szCs w:val="20"/>
        </w:rPr>
      </w:pPr>
      <w:r w:rsidRPr="00535FD4">
        <w:rPr>
          <w:rFonts w:ascii="Segoe UI" w:eastAsia="Arial" w:hAnsi="Segoe UI" w:cs="Segoe UI"/>
          <w:b/>
          <w:bCs/>
          <w:szCs w:val="20"/>
        </w:rPr>
        <w:t>Catégorie 4</w:t>
      </w:r>
      <w:r w:rsidR="002C3FE0">
        <w:rPr>
          <w:rFonts w:ascii="Segoe UI" w:eastAsia="Arial" w:hAnsi="Segoe UI" w:cs="Segoe UI"/>
          <w:szCs w:val="20"/>
        </w:rPr>
        <w:t xml:space="preserve"> : </w:t>
      </w:r>
      <w:hyperlink r:id="rId10" w:history="1">
        <w:r w:rsidR="002C3FE0" w:rsidRPr="000739FC">
          <w:rPr>
            <w:rStyle w:val="Hyperlien"/>
          </w:rPr>
          <w:t>gar.srp.cisssmo16@ssss.gouv.qc.ca</w:t>
        </w:r>
      </w:hyperlink>
    </w:p>
    <w:p w14:paraId="34E6AEA2" w14:textId="0B6E07F5" w:rsidR="00D0774A" w:rsidRPr="00535FD4" w:rsidRDefault="00D0774A" w:rsidP="00D0774A">
      <w:pPr>
        <w:rPr>
          <w:rFonts w:ascii="Segoe UI" w:hAnsi="Segoe UI" w:cs="Segoe UI"/>
          <w:bCs/>
          <w:szCs w:val="20"/>
        </w:rPr>
      </w:pPr>
      <w:r w:rsidRPr="00535FD4">
        <w:rPr>
          <w:rFonts w:ascii="Segoe UI" w:hAnsi="Segoe UI" w:cs="Segoe UI"/>
          <w:bCs/>
          <w:szCs w:val="20"/>
        </w:rPr>
        <w:t xml:space="preserve">L’horaire officiel sera disponible le </w:t>
      </w:r>
      <w:r w:rsidRPr="00535FD4">
        <w:rPr>
          <w:rFonts w:ascii="Segoe UI" w:hAnsi="Segoe UI" w:cs="Segoe UI"/>
          <w:b/>
          <w:bCs/>
          <w:color w:val="FF0000"/>
          <w:szCs w:val="20"/>
          <w:u w:val="single"/>
        </w:rPr>
        <w:t>vendredi 2</w:t>
      </w:r>
      <w:r w:rsidR="00B57D82">
        <w:rPr>
          <w:rFonts w:ascii="Segoe UI" w:hAnsi="Segoe UI" w:cs="Segoe UI"/>
          <w:b/>
          <w:bCs/>
          <w:color w:val="FF0000"/>
          <w:szCs w:val="20"/>
          <w:u w:val="single"/>
        </w:rPr>
        <w:t>0</w:t>
      </w:r>
      <w:r w:rsidRPr="00535FD4">
        <w:rPr>
          <w:rFonts w:ascii="Segoe UI" w:hAnsi="Segoe UI" w:cs="Segoe UI"/>
          <w:b/>
          <w:bCs/>
          <w:color w:val="FF0000"/>
          <w:szCs w:val="20"/>
          <w:u w:val="single"/>
        </w:rPr>
        <w:t xml:space="preserve"> novembre 202</w:t>
      </w:r>
      <w:r w:rsidR="00B57D82">
        <w:rPr>
          <w:rFonts w:ascii="Segoe UI" w:hAnsi="Segoe UI" w:cs="Segoe UI"/>
          <w:b/>
          <w:bCs/>
          <w:color w:val="FF0000"/>
          <w:szCs w:val="20"/>
          <w:u w:val="single"/>
        </w:rPr>
        <w:t>6</w:t>
      </w:r>
      <w:r w:rsidRPr="00535FD4">
        <w:rPr>
          <w:rFonts w:ascii="Segoe UI" w:hAnsi="Segoe UI" w:cs="Segoe UI"/>
          <w:b/>
          <w:bCs/>
          <w:color w:val="FF0000"/>
          <w:szCs w:val="20"/>
          <w:u w:val="single"/>
        </w:rPr>
        <w:t xml:space="preserve"> à 16h01</w:t>
      </w:r>
      <w:r w:rsidRPr="00535FD4">
        <w:rPr>
          <w:rFonts w:ascii="Segoe UI" w:hAnsi="Segoe UI" w:cs="Segoe UI"/>
          <w:bCs/>
          <w:szCs w:val="20"/>
        </w:rPr>
        <w:t>.</w:t>
      </w:r>
    </w:p>
    <w:p w14:paraId="24CD4C68" w14:textId="3F0C04C9" w:rsidR="00D0774A" w:rsidRPr="00535FD4" w:rsidRDefault="00D0774A" w:rsidP="00D0774A">
      <w:pPr>
        <w:rPr>
          <w:rFonts w:ascii="Segoe UI" w:hAnsi="Segoe UI" w:cs="Segoe UI"/>
          <w:szCs w:val="20"/>
        </w:rPr>
      </w:pPr>
      <w:r w:rsidRPr="00535FD4">
        <w:rPr>
          <w:rFonts w:ascii="Segoe UI" w:hAnsi="Segoe UI" w:cs="Segoe UI"/>
          <w:szCs w:val="20"/>
        </w:rPr>
        <w:t xml:space="preserve">Pour toute information supplémentaire, </w:t>
      </w:r>
      <w:r w:rsidR="00E3708D">
        <w:rPr>
          <w:rFonts w:ascii="Segoe UI" w:hAnsi="Segoe UI" w:cs="Segoe UI"/>
          <w:szCs w:val="20"/>
        </w:rPr>
        <w:t>veuillez</w:t>
      </w:r>
      <w:r w:rsidRPr="00535FD4">
        <w:rPr>
          <w:rFonts w:ascii="Segoe UI" w:hAnsi="Segoe UI" w:cs="Segoe UI"/>
          <w:szCs w:val="20"/>
        </w:rPr>
        <w:t xml:space="preserve"> communiquer avec votre </w:t>
      </w:r>
      <w:r w:rsidR="00E3708D">
        <w:rPr>
          <w:rFonts w:ascii="Segoe UI" w:hAnsi="Segoe UI" w:cs="Segoe UI"/>
          <w:szCs w:val="20"/>
        </w:rPr>
        <w:t>supérieur immédiat.</w:t>
      </w:r>
    </w:p>
    <w:p w14:paraId="72F8E6C1" w14:textId="77777777" w:rsidR="00D0774A" w:rsidRPr="00535FD4" w:rsidRDefault="00D0774A" w:rsidP="00D0774A">
      <w:pPr>
        <w:ind w:right="7"/>
        <w:rPr>
          <w:rFonts w:ascii="Segoe UI" w:hAnsi="Segoe UI" w:cs="Segoe UI"/>
          <w:szCs w:val="20"/>
        </w:rPr>
      </w:pPr>
    </w:p>
    <w:p w14:paraId="578749AF" w14:textId="77777777" w:rsidR="00D0774A" w:rsidRPr="00535FD4" w:rsidRDefault="00D0774A" w:rsidP="00D0774A">
      <w:pPr>
        <w:ind w:right="7"/>
        <w:rPr>
          <w:rFonts w:ascii="Segoe UI" w:hAnsi="Segoe UI" w:cs="Segoe UI"/>
          <w:szCs w:val="20"/>
        </w:rPr>
      </w:pPr>
      <w:r w:rsidRPr="00535FD4">
        <w:rPr>
          <w:rFonts w:ascii="Segoe UI" w:hAnsi="Segoe UI" w:cs="Segoe UI"/>
          <w:szCs w:val="20"/>
        </w:rPr>
        <w:t>VL</w:t>
      </w:r>
    </w:p>
    <w:p w14:paraId="0F604798" w14:textId="77777777" w:rsidR="00FC2470" w:rsidRDefault="00FC2470" w:rsidP="00CA1D14">
      <w:pPr>
        <w:spacing w:before="0" w:after="0" w:line="278" w:lineRule="auto"/>
        <w:rPr>
          <w:rFonts w:ascii="Segoe UI" w:eastAsia="Aptos" w:hAnsi="Segoe UI" w:cs="Segoe UI"/>
          <w:color w:val="auto"/>
          <w:sz w:val="18"/>
          <w:szCs w:val="18"/>
        </w:rPr>
      </w:pPr>
    </w:p>
    <w:p w14:paraId="1206579F" w14:textId="3739375E" w:rsidR="00617FDD" w:rsidRPr="000E5D11" w:rsidRDefault="00617FDD" w:rsidP="002341A1"/>
    <w:sectPr w:rsidR="00617FDD" w:rsidRPr="000E5D11" w:rsidSect="00B125EC">
      <w:headerReference w:type="default" r:id="rId11"/>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4B50" w14:textId="77777777" w:rsidR="004235DC" w:rsidRDefault="004235DC" w:rsidP="002341A1">
      <w:r>
        <w:separator/>
      </w:r>
    </w:p>
  </w:endnote>
  <w:endnote w:type="continuationSeparator" w:id="0">
    <w:p w14:paraId="4AE7B86C" w14:textId="77777777" w:rsidR="004235DC" w:rsidRDefault="004235DC"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
    <w:altName w:val="Segoe U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B3964" w14:textId="77777777" w:rsidR="004235DC" w:rsidRDefault="004235DC" w:rsidP="002341A1">
      <w:r>
        <w:separator/>
      </w:r>
    </w:p>
  </w:footnote>
  <w:footnote w:type="continuationSeparator" w:id="0">
    <w:p w14:paraId="2C6329D0" w14:textId="77777777" w:rsidR="004235DC" w:rsidRDefault="004235DC" w:rsidP="0023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ED3C" w14:textId="77777777" w:rsidR="00F60FE0" w:rsidRPr="009407D9" w:rsidRDefault="00AA3719" w:rsidP="00E21D3E">
    <w:pPr>
      <w:spacing w:before="0"/>
      <w:rPr>
        <w:color w:val="170A72" w:themeColor="text2"/>
      </w:rPr>
    </w:pPr>
    <w:r w:rsidRPr="009407D9">
      <w:rPr>
        <w:noProof/>
        <w:color w:val="170A72" w:themeColor="text2"/>
        <w:lang w:eastAsia="fr-CA"/>
      </w:rPr>
      <w:drawing>
        <wp:anchor distT="0" distB="0" distL="114300" distR="114300" simplePos="0" relativeHeight="251659264" behindDoc="1" locked="0" layoutInCell="1" allowOverlap="1" wp14:anchorId="58117A93" wp14:editId="1D692418">
          <wp:simplePos x="0" y="0"/>
          <wp:positionH relativeFrom="margin">
            <wp:posOffset>-701040</wp:posOffset>
          </wp:positionH>
          <wp:positionV relativeFrom="paragraph">
            <wp:posOffset>-691515</wp:posOffset>
          </wp:positionV>
          <wp:extent cx="7956000" cy="3250800"/>
          <wp:effectExtent l="0" t="0" r="6985" b="0"/>
          <wp:wrapTight wrapText="bothSides">
            <wp:wrapPolygon edited="0">
              <wp:start x="0" y="0"/>
              <wp:lineTo x="0" y="6329"/>
              <wp:lineTo x="362" y="8102"/>
              <wp:lineTo x="414" y="8481"/>
              <wp:lineTo x="1707" y="10380"/>
              <wp:lineTo x="18516" y="12152"/>
              <wp:lineTo x="20274" y="12152"/>
              <wp:lineTo x="20895" y="14178"/>
              <wp:lineTo x="21309" y="16203"/>
              <wp:lineTo x="21464" y="18861"/>
              <wp:lineTo x="21567" y="18861"/>
              <wp:lineTo x="21567" y="0"/>
              <wp:lineTo x="0" y="0"/>
            </wp:wrapPolygon>
          </wp:wrapTight>
          <wp:docPr id="1892127783" name="Image 2"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2430" name="Image 2" descr="Une image contenant capture d’écran, Graphique,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956000" cy="3250800"/>
                  </a:xfrm>
                  <a:prstGeom prst="rect">
                    <a:avLst/>
                  </a:prstGeom>
                </pic:spPr>
              </pic:pic>
            </a:graphicData>
          </a:graphic>
          <wp14:sizeRelH relativeFrom="margin">
            <wp14:pctWidth>0</wp14:pctWidth>
          </wp14:sizeRelH>
          <wp14:sizeRelV relativeFrom="margin">
            <wp14:pctHeight>0</wp14:pctHeight>
          </wp14:sizeRelV>
        </wp:anchor>
      </w:drawing>
    </w:r>
    <w:r w:rsidR="009407D9" w:rsidRPr="009407D9">
      <w:rPr>
        <w:color w:val="170A72" w:themeColor="text2"/>
      </w:rPr>
      <w:t xml:space="preserve">Santé Québec </w:t>
    </w:r>
    <w:r w:rsidR="00A27E60">
      <w:rPr>
        <w:color w:val="170A72" w:themeColor="text2"/>
      </w:rPr>
      <w:t>Montérégie-Ouest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D591111"/>
    <w:multiLevelType w:val="hybridMultilevel"/>
    <w:tmpl w:val="C338E88C"/>
    <w:lvl w:ilvl="0" w:tplc="0C0C000F">
      <w:start w:val="1"/>
      <w:numFmt w:val="decimal"/>
      <w:lvlText w:val="%1."/>
      <w:lvlJc w:val="left"/>
      <w:pPr>
        <w:ind w:left="36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089115218">
    <w:abstractNumId w:val="9"/>
  </w:num>
  <w:num w:numId="2" w16cid:durableId="1963415966">
    <w:abstractNumId w:val="8"/>
  </w:num>
  <w:num w:numId="3" w16cid:durableId="147137190">
    <w:abstractNumId w:val="7"/>
  </w:num>
  <w:num w:numId="4" w16cid:durableId="276331098">
    <w:abstractNumId w:val="6"/>
  </w:num>
  <w:num w:numId="5" w16cid:durableId="1138110151">
    <w:abstractNumId w:val="5"/>
  </w:num>
  <w:num w:numId="6" w16cid:durableId="1658420102">
    <w:abstractNumId w:val="4"/>
  </w:num>
  <w:num w:numId="7" w16cid:durableId="2002737161">
    <w:abstractNumId w:val="3"/>
  </w:num>
  <w:num w:numId="8" w16cid:durableId="919094213">
    <w:abstractNumId w:val="2"/>
  </w:num>
  <w:num w:numId="9" w16cid:durableId="1526334554">
    <w:abstractNumId w:val="1"/>
  </w:num>
  <w:num w:numId="10" w16cid:durableId="1389381981">
    <w:abstractNumId w:val="0"/>
  </w:num>
  <w:num w:numId="11" w16cid:durableId="724642935">
    <w:abstractNumId w:val="8"/>
  </w:num>
  <w:num w:numId="12" w16cid:durableId="2099015098">
    <w:abstractNumId w:val="3"/>
  </w:num>
  <w:num w:numId="13" w16cid:durableId="1715620257">
    <w:abstractNumId w:val="2"/>
  </w:num>
  <w:num w:numId="14" w16cid:durableId="771436951">
    <w:abstractNumId w:val="1"/>
  </w:num>
  <w:num w:numId="15" w16cid:durableId="1584609078">
    <w:abstractNumId w:val="0"/>
  </w:num>
  <w:num w:numId="16" w16cid:durableId="1848983994">
    <w:abstractNumId w:val="13"/>
  </w:num>
  <w:num w:numId="17" w16cid:durableId="289170341">
    <w:abstractNumId w:val="10"/>
  </w:num>
  <w:num w:numId="18" w16cid:durableId="547450721">
    <w:abstractNumId w:val="14"/>
  </w:num>
  <w:num w:numId="19" w16cid:durableId="292710669">
    <w:abstractNumId w:val="11"/>
  </w:num>
  <w:num w:numId="20" w16cid:durableId="1035232884">
    <w:abstractNumId w:val="12"/>
  </w:num>
  <w:num w:numId="21" w16cid:durableId="21416071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E60"/>
    <w:rsid w:val="000A104D"/>
    <w:rsid w:val="000A687D"/>
    <w:rsid w:val="000E5D11"/>
    <w:rsid w:val="00106629"/>
    <w:rsid w:val="00135DBF"/>
    <w:rsid w:val="001518B7"/>
    <w:rsid w:val="00163C59"/>
    <w:rsid w:val="00164012"/>
    <w:rsid w:val="00181931"/>
    <w:rsid w:val="00184D96"/>
    <w:rsid w:val="0019110B"/>
    <w:rsid w:val="00197C5A"/>
    <w:rsid w:val="001B4CDE"/>
    <w:rsid w:val="001C329B"/>
    <w:rsid w:val="002341A1"/>
    <w:rsid w:val="002765D6"/>
    <w:rsid w:val="00285EAC"/>
    <w:rsid w:val="002952FC"/>
    <w:rsid w:val="002A4A4F"/>
    <w:rsid w:val="002C3FE0"/>
    <w:rsid w:val="002C722C"/>
    <w:rsid w:val="002E24EF"/>
    <w:rsid w:val="003019B0"/>
    <w:rsid w:val="00302180"/>
    <w:rsid w:val="00346533"/>
    <w:rsid w:val="00357FB2"/>
    <w:rsid w:val="0036141A"/>
    <w:rsid w:val="00365CED"/>
    <w:rsid w:val="00377A91"/>
    <w:rsid w:val="00390961"/>
    <w:rsid w:val="003C547B"/>
    <w:rsid w:val="0041052A"/>
    <w:rsid w:val="004235DC"/>
    <w:rsid w:val="00447569"/>
    <w:rsid w:val="0045261E"/>
    <w:rsid w:val="00462144"/>
    <w:rsid w:val="004630E3"/>
    <w:rsid w:val="0047642F"/>
    <w:rsid w:val="004764A0"/>
    <w:rsid w:val="00482E93"/>
    <w:rsid w:val="004A1DE6"/>
    <w:rsid w:val="004C684F"/>
    <w:rsid w:val="00517298"/>
    <w:rsid w:val="00527845"/>
    <w:rsid w:val="005347B4"/>
    <w:rsid w:val="0053671B"/>
    <w:rsid w:val="0054096A"/>
    <w:rsid w:val="005576EB"/>
    <w:rsid w:val="00585C27"/>
    <w:rsid w:val="005B13F4"/>
    <w:rsid w:val="005B169F"/>
    <w:rsid w:val="005D3D59"/>
    <w:rsid w:val="00617FDD"/>
    <w:rsid w:val="00624BA1"/>
    <w:rsid w:val="0063107B"/>
    <w:rsid w:val="0064755D"/>
    <w:rsid w:val="00647C04"/>
    <w:rsid w:val="006540A9"/>
    <w:rsid w:val="006B6073"/>
    <w:rsid w:val="006C4A7C"/>
    <w:rsid w:val="007505C9"/>
    <w:rsid w:val="00786C5F"/>
    <w:rsid w:val="007F5774"/>
    <w:rsid w:val="008569C0"/>
    <w:rsid w:val="008833A1"/>
    <w:rsid w:val="00890FAA"/>
    <w:rsid w:val="008956B9"/>
    <w:rsid w:val="008A0EED"/>
    <w:rsid w:val="008C4D17"/>
    <w:rsid w:val="008F081E"/>
    <w:rsid w:val="009276E7"/>
    <w:rsid w:val="009407D9"/>
    <w:rsid w:val="00965978"/>
    <w:rsid w:val="00977958"/>
    <w:rsid w:val="009919BF"/>
    <w:rsid w:val="009C096A"/>
    <w:rsid w:val="009C0E34"/>
    <w:rsid w:val="009C57F8"/>
    <w:rsid w:val="009E3367"/>
    <w:rsid w:val="00A26DE3"/>
    <w:rsid w:val="00A27E60"/>
    <w:rsid w:val="00A406AB"/>
    <w:rsid w:val="00A42D85"/>
    <w:rsid w:val="00A50FF3"/>
    <w:rsid w:val="00A941BC"/>
    <w:rsid w:val="00AA3719"/>
    <w:rsid w:val="00AA72EE"/>
    <w:rsid w:val="00AA74D1"/>
    <w:rsid w:val="00AB573B"/>
    <w:rsid w:val="00AD474D"/>
    <w:rsid w:val="00AE3169"/>
    <w:rsid w:val="00AE3216"/>
    <w:rsid w:val="00AF683C"/>
    <w:rsid w:val="00B11836"/>
    <w:rsid w:val="00B125EC"/>
    <w:rsid w:val="00B31BD9"/>
    <w:rsid w:val="00B47CE2"/>
    <w:rsid w:val="00B5287E"/>
    <w:rsid w:val="00B57569"/>
    <w:rsid w:val="00B57D82"/>
    <w:rsid w:val="00B65306"/>
    <w:rsid w:val="00BA5ADE"/>
    <w:rsid w:val="00BB6C15"/>
    <w:rsid w:val="00BF4D90"/>
    <w:rsid w:val="00BF7AF2"/>
    <w:rsid w:val="00C411B6"/>
    <w:rsid w:val="00C4269B"/>
    <w:rsid w:val="00C67805"/>
    <w:rsid w:val="00CA1D14"/>
    <w:rsid w:val="00CD0B59"/>
    <w:rsid w:val="00D02BD9"/>
    <w:rsid w:val="00D0774A"/>
    <w:rsid w:val="00D40748"/>
    <w:rsid w:val="00D507D0"/>
    <w:rsid w:val="00D61ADC"/>
    <w:rsid w:val="00DC1F2C"/>
    <w:rsid w:val="00E21D3E"/>
    <w:rsid w:val="00E3708D"/>
    <w:rsid w:val="00E64558"/>
    <w:rsid w:val="00E6728B"/>
    <w:rsid w:val="00E91609"/>
    <w:rsid w:val="00EA38F0"/>
    <w:rsid w:val="00F10EC9"/>
    <w:rsid w:val="00F31FA6"/>
    <w:rsid w:val="00F51D57"/>
    <w:rsid w:val="00F60FE0"/>
    <w:rsid w:val="00F65C4A"/>
    <w:rsid w:val="00F67712"/>
    <w:rsid w:val="00F97BFC"/>
    <w:rsid w:val="00FB7606"/>
    <w:rsid w:val="00FC15C9"/>
    <w:rsid w:val="00FC2470"/>
    <w:rsid w:val="00FE20C1"/>
    <w:rsid w:val="00FE23E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8CAE6"/>
  <w15:docId w15:val="{07539ECA-9346-4072-9BAF-A920FB90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C5F"/>
    <w:pPr>
      <w:spacing w:before="120" w:after="120" w:line="240" w:lineRule="auto"/>
    </w:pPr>
    <w:rPr>
      <w:color w:val="04041A" w:themeColor="text1"/>
      <w:sz w:val="20"/>
    </w:rPr>
  </w:style>
  <w:style w:type="paragraph" w:styleId="Titre1">
    <w:name w:val="heading 1"/>
    <w:basedOn w:val="Normal"/>
    <w:next w:val="Normal"/>
    <w:link w:val="Titre1Car"/>
    <w:uiPriority w:val="9"/>
    <w:qFormat/>
    <w:rsid w:val="002341A1"/>
    <w:pPr>
      <w:keepNext/>
      <w:keepLines/>
      <w:spacing w:before="240"/>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before="240"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after="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after="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spacing w:after="0"/>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spacing w:after="0"/>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line="240" w:lineRule="auto"/>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spacing w:line="240" w:lineRule="auto"/>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basedOn w:val="Titre"/>
    <w:uiPriority w:val="34"/>
    <w:qFormat/>
    <w:rsid w:val="009C0E34"/>
  </w:style>
  <w:style w:type="paragraph" w:customStyle="1" w:styleId="Listepuce">
    <w:name w:val="Liste puce"/>
    <w:basedOn w:val="Normal"/>
    <w:next w:val="Normal"/>
    <w:autoRedefine/>
    <w:qFormat/>
    <w:rsid w:val="002E24EF"/>
    <w:pPr>
      <w:numPr>
        <w:numId w:val="20"/>
      </w:numPr>
      <w:ind w:left="714" w:hanging="357"/>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after="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spacing w:after="0"/>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spacing w:after="0"/>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Hyperlien">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table" w:customStyle="1" w:styleId="Grilledutableau1">
    <w:name w:val="Grille du tableau1"/>
    <w:basedOn w:val="TableauNormal"/>
    <w:next w:val="Grilledutableau"/>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A3719"/>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19"/>
    <w:rPr>
      <w:rFonts w:ascii="Tahoma" w:hAnsi="Tahoma" w:cs="Tahoma"/>
      <w:color w:val="04041A" w:themeColor="text1"/>
      <w:sz w:val="16"/>
      <w:szCs w:val="16"/>
    </w:rPr>
  </w:style>
  <w:style w:type="paragraph" w:styleId="Rvision">
    <w:name w:val="Revision"/>
    <w:hidden/>
    <w:uiPriority w:val="99"/>
    <w:semiHidden/>
    <w:rsid w:val="00E3708D"/>
    <w:pPr>
      <w:spacing w:after="0" w:line="240" w:lineRule="auto"/>
    </w:pPr>
    <w:rPr>
      <w:color w:val="04041A"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ar.srp.cisssmo16@ssss.gouv.qc.ca"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0" ma:contentTypeDescription="Create a new document." ma:contentTypeScope="" ma:versionID="0b20b236367ea60750cfab7c7f9d46d5">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5C1B3B-65C5-43C6-96D6-198BD800023A}">
  <ds:schemaRefs>
    <ds:schemaRef ds:uri="http://schemas.microsoft.com/sharepoint/v3/contenttype/forms"/>
  </ds:schemaRefs>
</ds:datastoreItem>
</file>

<file path=customXml/itemProps2.xml><?xml version="1.0" encoding="utf-8"?>
<ds:datastoreItem xmlns:ds="http://schemas.openxmlformats.org/officeDocument/2006/customXml" ds:itemID="{6A430E4F-9056-4EF8-A37E-DA319EBE5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D6BE0A-78C3-49E8-A5EE-958006D023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799</Words>
  <Characters>4399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Ministere de la Sante et des Services Sociaux</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Morin Caroline</dc:creator>
  <cp:lastModifiedBy>Caroline Lamarche (CISSSMO16)</cp:lastModifiedBy>
  <cp:revision>11</cp:revision>
  <dcterms:created xsi:type="dcterms:W3CDTF">2026-09-28T19:38:00Z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2026-04-22T00:53:03Z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427d6870-7782-4fed-a6dc-37e3200466c5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0x010100CB3F439D90BB934C96F8D3C96CC160B9</vt:lpwstr>
  </property>
  <property fmtid="{D5CDD505-2E9C-101B-9397-08002B2CF9AE}" pid="11" name="MediaServiceImageTags">
    <vt:lpwstr/>
  </property>
  <property fmtid="{D5CDD505-2E9C-101B-9397-08002B2CF9AE}" pid="12" name="Order">
    <vt:r8>476300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ies>
</file>