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FE2" w:rsidRDefault="00ED6FE2" w:rsidP="00E775B5">
      <w:pPr>
        <w:tabs>
          <w:tab w:val="left" w:pos="1618"/>
        </w:tabs>
        <w:spacing w:after="0" w:line="240" w:lineRule="auto"/>
        <w:rPr>
          <w:rFonts w:ascii="Arial" w:hAnsi="Arial" w:cs="Arial"/>
          <w:sz w:val="20"/>
          <w:szCs w:val="20"/>
        </w:rPr>
      </w:pPr>
    </w:p>
    <w:p w:rsidR="00E775B5" w:rsidRPr="00BB4F5A"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firstRow="1" w:lastRow="0" w:firstColumn="1" w:lastColumn="0" w:noHBand="0" w:noVBand="1"/>
      </w:tblPr>
      <w:tblGrid>
        <w:gridCol w:w="7545"/>
        <w:gridCol w:w="3058"/>
      </w:tblGrid>
      <w:tr w:rsidR="00E63826" w:rsidRPr="00BB4F5A" w:rsidTr="0002785A">
        <w:trPr>
          <w:trHeight w:val="340"/>
        </w:trPr>
        <w:tc>
          <w:tcPr>
            <w:tcW w:w="10603" w:type="dxa"/>
            <w:gridSpan w:val="2"/>
            <w:shd w:val="clear" w:color="auto" w:fill="000000" w:themeFill="text1"/>
            <w:vAlign w:val="center"/>
          </w:tcPr>
          <w:p w:rsidR="00E63826" w:rsidRPr="00BB4F5A" w:rsidRDefault="00A17D98" w:rsidP="00A17D98">
            <w:pPr>
              <w:rPr>
                <w:rFonts w:ascii="Arial" w:hAnsi="Arial" w:cs="Arial"/>
                <w:b/>
                <w:color w:val="FFFFFF" w:themeColor="background1"/>
              </w:rPr>
            </w:pPr>
            <w:r>
              <w:rPr>
                <w:rFonts w:ascii="Arial" w:hAnsi="Arial" w:cs="Arial"/>
                <w:b/>
                <w:color w:val="FFFFFF" w:themeColor="background1"/>
              </w:rPr>
              <w:t>Clinique d’évaluation trouble du spectre de l’autisme</w:t>
            </w:r>
            <w:r w:rsidR="009601FD">
              <w:rPr>
                <w:rFonts w:ascii="Arial" w:hAnsi="Arial" w:cs="Arial"/>
                <w:b/>
                <w:color w:val="FFFFFF" w:themeColor="background1"/>
              </w:rPr>
              <w:t xml:space="preserve"> (CÉTSA)</w:t>
            </w:r>
          </w:p>
        </w:tc>
      </w:tr>
      <w:tr w:rsidR="0002785A" w:rsidRPr="001719A4" w:rsidTr="0002785A">
        <w:trPr>
          <w:trHeight w:val="403"/>
        </w:trPr>
        <w:tc>
          <w:tcPr>
            <w:tcW w:w="7545" w:type="dxa"/>
            <w:vAlign w:val="center"/>
          </w:tcPr>
          <w:p w:rsidR="0002785A" w:rsidRPr="001719A4" w:rsidRDefault="0002785A" w:rsidP="00064825">
            <w:pPr>
              <w:rPr>
                <w:rFonts w:ascii="Arial" w:hAnsi="Arial" w:cs="Arial"/>
                <w:sz w:val="20"/>
                <w:szCs w:val="20"/>
              </w:rPr>
            </w:pPr>
            <w:r w:rsidRPr="001719A4">
              <w:rPr>
                <w:rFonts w:ascii="Arial" w:hAnsi="Arial" w:cs="Arial"/>
                <w:sz w:val="20"/>
                <w:szCs w:val="20"/>
              </w:rPr>
              <w:t>Direction des programmes Déficiences</w:t>
            </w:r>
          </w:p>
        </w:tc>
        <w:tc>
          <w:tcPr>
            <w:tcW w:w="3058" w:type="dxa"/>
            <w:vAlign w:val="center"/>
          </w:tcPr>
          <w:p w:rsidR="0002785A" w:rsidRPr="001719A4" w:rsidRDefault="0002785A" w:rsidP="00064825">
            <w:pPr>
              <w:rPr>
                <w:rFonts w:ascii="Arial" w:hAnsi="Arial" w:cs="Arial"/>
                <w:sz w:val="20"/>
                <w:szCs w:val="20"/>
              </w:rPr>
            </w:pPr>
            <w:r>
              <w:rPr>
                <w:rFonts w:ascii="Arial" w:hAnsi="Arial" w:cs="Arial"/>
                <w:sz w:val="20"/>
                <w:szCs w:val="20"/>
              </w:rPr>
              <w:t>Octobre 2017</w:t>
            </w:r>
          </w:p>
        </w:tc>
      </w:tr>
    </w:tbl>
    <w:p w:rsidR="00942A1D" w:rsidRDefault="00942A1D" w:rsidP="009E3A91">
      <w:pPr>
        <w:spacing w:after="0" w:line="240"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Tr="00A17D98">
        <w:trPr>
          <w:trHeight w:val="2041"/>
        </w:trPr>
        <w:tc>
          <w:tcPr>
            <w:tcW w:w="1809" w:type="dxa"/>
            <w:vAlign w:val="center"/>
          </w:tcPr>
          <w:p w:rsidR="0002785A" w:rsidRPr="004A09C8" w:rsidRDefault="0002785A" w:rsidP="0002785A">
            <w:pPr>
              <w:rPr>
                <w:rFonts w:ascii="Arial" w:hAnsi="Arial" w:cs="Arial"/>
                <w:b/>
                <w:sz w:val="20"/>
              </w:rPr>
            </w:pPr>
            <w:r w:rsidRPr="004A09C8">
              <w:rPr>
                <w:rFonts w:ascii="Arial" w:hAnsi="Arial" w:cs="Arial"/>
                <w:b/>
                <w:sz w:val="20"/>
              </w:rPr>
              <w:t>Portrait</w:t>
            </w:r>
          </w:p>
          <w:p w:rsidR="0002785A" w:rsidRPr="004A09C8" w:rsidRDefault="0002785A" w:rsidP="0002785A">
            <w:pPr>
              <w:rPr>
                <w:rFonts w:ascii="Arial" w:hAnsi="Arial" w:cs="Arial"/>
                <w:sz w:val="20"/>
                <w:szCs w:val="20"/>
              </w:rPr>
            </w:pPr>
            <w:r w:rsidRPr="004A09C8">
              <w:rPr>
                <w:rFonts w:ascii="Arial" w:hAnsi="Arial" w:cs="Arial"/>
                <w:b/>
                <w:sz w:val="20"/>
              </w:rPr>
              <w:t>de l’usager</w:t>
            </w:r>
          </w:p>
        </w:tc>
        <w:tc>
          <w:tcPr>
            <w:tcW w:w="8870" w:type="dxa"/>
            <w:vAlign w:val="center"/>
          </w:tcPr>
          <w:p w:rsidR="00A17D98" w:rsidRPr="00A17D98" w:rsidRDefault="00A17D98" w:rsidP="00A17D98">
            <w:pPr>
              <w:pStyle w:val="Paragraphedeliste"/>
              <w:numPr>
                <w:ilvl w:val="0"/>
                <w:numId w:val="8"/>
              </w:numPr>
              <w:jc w:val="both"/>
              <w:rPr>
                <w:rFonts w:ascii="Arial" w:hAnsi="Arial" w:cs="Arial"/>
                <w:sz w:val="20"/>
                <w:szCs w:val="20"/>
              </w:rPr>
            </w:pPr>
            <w:r w:rsidRPr="00A17D98">
              <w:rPr>
                <w:rFonts w:ascii="Arial" w:hAnsi="Arial" w:cs="Arial"/>
                <w:sz w:val="20"/>
                <w:szCs w:val="20"/>
              </w:rPr>
              <w:t>Laurent, petit garçon de 5 ans et 9 mois, est référé à la CÉTSA par le programme DI-TSA-DM-DL 0-6 ans pour une hypothèse de TSA.</w:t>
            </w:r>
          </w:p>
          <w:p w:rsidR="00A17D98" w:rsidRPr="00A17D98" w:rsidRDefault="00A17D98" w:rsidP="00A17D98">
            <w:pPr>
              <w:pStyle w:val="Paragraphedeliste"/>
              <w:numPr>
                <w:ilvl w:val="0"/>
                <w:numId w:val="8"/>
              </w:numPr>
              <w:jc w:val="both"/>
              <w:rPr>
                <w:rFonts w:ascii="Arial" w:hAnsi="Arial" w:cs="Arial"/>
                <w:sz w:val="20"/>
                <w:szCs w:val="20"/>
              </w:rPr>
            </w:pPr>
            <w:r w:rsidRPr="00A17D98">
              <w:rPr>
                <w:rFonts w:ascii="Arial" w:hAnsi="Arial" w:cs="Arial"/>
                <w:sz w:val="20"/>
                <w:szCs w:val="20"/>
              </w:rPr>
              <w:t>Il avait été référé à l’équipe de réadaptation à l’âge de 4 ans et demi pour une hypothèse de dyspraxie verbale et un retard de langage expressif léger à modéré et réceptif léger émis par l’orthophoniste privée.</w:t>
            </w:r>
          </w:p>
          <w:p w:rsidR="00A17D98" w:rsidRPr="00A17D98" w:rsidRDefault="00A17D98" w:rsidP="00A17D98">
            <w:pPr>
              <w:pStyle w:val="Paragraphedeliste"/>
              <w:numPr>
                <w:ilvl w:val="0"/>
                <w:numId w:val="8"/>
              </w:numPr>
              <w:jc w:val="both"/>
              <w:rPr>
                <w:rFonts w:ascii="Arial" w:hAnsi="Arial" w:cs="Arial"/>
                <w:sz w:val="20"/>
                <w:szCs w:val="20"/>
              </w:rPr>
            </w:pPr>
            <w:r w:rsidRPr="00A17D98">
              <w:rPr>
                <w:rFonts w:ascii="Arial" w:hAnsi="Arial" w:cs="Arial"/>
                <w:sz w:val="20"/>
                <w:szCs w:val="20"/>
              </w:rPr>
              <w:t>Laurent a intégré la maternelle.</w:t>
            </w:r>
          </w:p>
          <w:p w:rsidR="0002785A" w:rsidRPr="004A09C8" w:rsidRDefault="00A17D98" w:rsidP="00A17D98">
            <w:pPr>
              <w:pStyle w:val="Paragraphedeliste"/>
              <w:numPr>
                <w:ilvl w:val="0"/>
                <w:numId w:val="8"/>
              </w:numPr>
              <w:jc w:val="both"/>
              <w:rPr>
                <w:rFonts w:ascii="Arial" w:hAnsi="Arial" w:cs="Arial"/>
                <w:sz w:val="20"/>
              </w:rPr>
            </w:pPr>
            <w:r w:rsidRPr="00A17D98">
              <w:rPr>
                <w:rFonts w:ascii="Arial" w:hAnsi="Arial" w:cs="Arial"/>
                <w:sz w:val="20"/>
                <w:szCs w:val="20"/>
              </w:rPr>
              <w:t>Il vit avec ses deux parents et il a un frère cadet et une sœur aînée qui vient de recevoir un diagnostic de TDAH.</w:t>
            </w:r>
          </w:p>
        </w:tc>
      </w:tr>
    </w:tbl>
    <w:p w:rsidR="0002785A" w:rsidRDefault="0002785A" w:rsidP="00A17D98">
      <w:pPr>
        <w:spacing w:after="24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Tr="00A17D98">
        <w:trPr>
          <w:trHeight w:val="5272"/>
        </w:trPr>
        <w:tc>
          <w:tcPr>
            <w:tcW w:w="1809" w:type="dxa"/>
            <w:vAlign w:val="center"/>
          </w:tcPr>
          <w:p w:rsidR="0002785A" w:rsidRPr="004A09C8" w:rsidRDefault="0002785A" w:rsidP="00096AC0">
            <w:pPr>
              <w:rPr>
                <w:rFonts w:ascii="Arial" w:hAnsi="Arial" w:cs="Arial"/>
                <w:sz w:val="20"/>
                <w:szCs w:val="20"/>
              </w:rPr>
            </w:pPr>
            <w:r w:rsidRPr="004A09C8">
              <w:rPr>
                <w:rFonts w:ascii="Arial" w:hAnsi="Arial" w:cs="Arial"/>
                <w:b/>
                <w:sz w:val="20"/>
              </w:rPr>
              <w:t>Services antérieurs reçus</w:t>
            </w:r>
          </w:p>
        </w:tc>
        <w:tc>
          <w:tcPr>
            <w:tcW w:w="8870" w:type="dxa"/>
            <w:vAlign w:val="center"/>
          </w:tcPr>
          <w:p w:rsidR="00A17D98" w:rsidRPr="00A17D98" w:rsidRDefault="00A17D98" w:rsidP="00A17D98">
            <w:pPr>
              <w:pStyle w:val="Paragraphedeliste"/>
              <w:numPr>
                <w:ilvl w:val="0"/>
                <w:numId w:val="8"/>
              </w:numPr>
              <w:jc w:val="both"/>
              <w:rPr>
                <w:rFonts w:ascii="Arial" w:hAnsi="Arial" w:cs="Arial"/>
                <w:sz w:val="20"/>
                <w:szCs w:val="20"/>
              </w:rPr>
            </w:pPr>
            <w:r w:rsidRPr="00A17D98">
              <w:rPr>
                <w:rFonts w:ascii="Arial" w:hAnsi="Arial" w:cs="Arial"/>
                <w:sz w:val="20"/>
                <w:szCs w:val="20"/>
              </w:rPr>
              <w:t>Laurent a eu un suivi en psychoéducation au CSSS pour la gestion des comportements. La psychoéducatrice avait suggéré une évaluation en ergothérapie en lien avec les difficultés au niveau sensoriel.</w:t>
            </w:r>
          </w:p>
          <w:p w:rsidR="00A17D98" w:rsidRPr="00A17D98" w:rsidRDefault="00A17D98" w:rsidP="00A17D98">
            <w:pPr>
              <w:pStyle w:val="Paragraphedeliste"/>
              <w:numPr>
                <w:ilvl w:val="0"/>
                <w:numId w:val="8"/>
              </w:numPr>
              <w:jc w:val="both"/>
              <w:rPr>
                <w:rFonts w:ascii="Arial" w:hAnsi="Arial" w:cs="Arial"/>
                <w:sz w:val="20"/>
                <w:szCs w:val="20"/>
              </w:rPr>
            </w:pPr>
            <w:r w:rsidRPr="00A17D98">
              <w:rPr>
                <w:rFonts w:ascii="Arial" w:hAnsi="Arial" w:cs="Arial"/>
                <w:sz w:val="20"/>
                <w:szCs w:val="20"/>
              </w:rPr>
              <w:t xml:space="preserve">Test </w:t>
            </w:r>
            <w:proofErr w:type="spellStart"/>
            <w:r w:rsidRPr="00A17D98">
              <w:rPr>
                <w:rFonts w:ascii="Arial" w:hAnsi="Arial" w:cs="Arial"/>
                <w:sz w:val="20"/>
                <w:szCs w:val="20"/>
              </w:rPr>
              <w:t>audiologique</w:t>
            </w:r>
            <w:proofErr w:type="spellEnd"/>
            <w:r w:rsidRPr="00A17D98">
              <w:rPr>
                <w:rFonts w:ascii="Arial" w:hAnsi="Arial" w:cs="Arial"/>
                <w:sz w:val="20"/>
                <w:szCs w:val="20"/>
              </w:rPr>
              <w:t xml:space="preserve"> démontre que l’audition est fonctionnelle.</w:t>
            </w:r>
          </w:p>
          <w:p w:rsidR="00A17D98" w:rsidRPr="00A17D98" w:rsidRDefault="00A17D98" w:rsidP="00A17D98">
            <w:pPr>
              <w:pStyle w:val="Paragraphedeliste"/>
              <w:numPr>
                <w:ilvl w:val="0"/>
                <w:numId w:val="8"/>
              </w:numPr>
              <w:jc w:val="both"/>
              <w:rPr>
                <w:rFonts w:ascii="Arial" w:hAnsi="Arial" w:cs="Arial"/>
                <w:sz w:val="20"/>
                <w:szCs w:val="20"/>
              </w:rPr>
            </w:pPr>
            <w:r w:rsidRPr="00A17D98">
              <w:rPr>
                <w:rFonts w:ascii="Arial" w:hAnsi="Arial" w:cs="Arial"/>
                <w:sz w:val="20"/>
                <w:szCs w:val="20"/>
              </w:rPr>
              <w:t>A eu une évaluation et 2 rencontres en orthophonie au privé.</w:t>
            </w:r>
          </w:p>
          <w:p w:rsidR="00A17D98" w:rsidRPr="00A17D98" w:rsidRDefault="00A17D98" w:rsidP="00A17D98">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A17D98">
              <w:rPr>
                <w:rFonts w:ascii="Arial" w:hAnsi="Arial" w:cs="Arial"/>
                <w:sz w:val="20"/>
                <w:szCs w:val="20"/>
              </w:rPr>
              <w:t xml:space="preserve">Il a d’abord été </w:t>
            </w:r>
            <w:r w:rsidRPr="00A17D98">
              <w:rPr>
                <w:rFonts w:ascii="Arial" w:eastAsia="Times New Roman" w:hAnsi="Arial" w:cs="Arial"/>
                <w:sz w:val="20"/>
                <w:szCs w:val="20"/>
                <w:lang w:eastAsia="fr-CA"/>
              </w:rPr>
              <w:t>suivi par une éducatrice spécialisée et une psychoéducatrice de l’équipe de réadaptation puisque les comportements étaient problématiques et entravaient l’évolution de l’enfant.</w:t>
            </w:r>
          </w:p>
          <w:p w:rsidR="00A17D98" w:rsidRPr="00A17D98" w:rsidRDefault="00A17D98" w:rsidP="00A17D98">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A17D98">
              <w:rPr>
                <w:rFonts w:ascii="Arial" w:eastAsia="Times New Roman" w:hAnsi="Arial" w:cs="Arial"/>
                <w:sz w:val="20"/>
                <w:szCs w:val="20"/>
                <w:lang w:eastAsia="fr-CA"/>
              </w:rPr>
              <w:t>Suite à l’analyse de l’éducatrice et de la psychoéducatrice, on constate que certains comportements problématiques sont causés par d</w:t>
            </w:r>
            <w:r w:rsidR="007729AF">
              <w:rPr>
                <w:rFonts w:ascii="Arial" w:eastAsia="Times New Roman" w:hAnsi="Arial" w:cs="Arial"/>
                <w:sz w:val="20"/>
                <w:szCs w:val="20"/>
                <w:lang w:eastAsia="fr-CA"/>
              </w:rPr>
              <w:t>es difficultés de communication. U</w:t>
            </w:r>
            <w:r w:rsidRPr="00A17D98">
              <w:rPr>
                <w:rFonts w:ascii="Arial" w:eastAsia="Times New Roman" w:hAnsi="Arial" w:cs="Arial"/>
                <w:sz w:val="20"/>
                <w:szCs w:val="20"/>
                <w:lang w:eastAsia="fr-CA"/>
              </w:rPr>
              <w:t>ne évaluation est alors faite par l’orthophoniste. Elle recommande des interventions qui sont reprises à la maison par les parents.</w:t>
            </w:r>
          </w:p>
          <w:p w:rsidR="00A17D98" w:rsidRPr="00A17D98" w:rsidRDefault="00A17D98" w:rsidP="00A17D98">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A17D98">
              <w:rPr>
                <w:rFonts w:ascii="Arial" w:eastAsia="Times New Roman" w:hAnsi="Arial" w:cs="Arial"/>
                <w:sz w:val="20"/>
                <w:szCs w:val="20"/>
                <w:lang w:eastAsia="fr-CA"/>
              </w:rPr>
              <w:t>Certains comportements problématiques semblent aussi causés par des particularités d’ordre sensoriel. L’ergothérapeute s’implique au dossier pour faire un profil sensoriel et émettre des recommandations afin d’augmenter la disponibilité de l’enfant aux apprentissages par des moyens lui permettant de moduler son niveau d’éveil.</w:t>
            </w:r>
          </w:p>
          <w:p w:rsidR="00A17D98" w:rsidRPr="00A17D98" w:rsidRDefault="00A17D98" w:rsidP="00A17D98">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A17D98">
              <w:rPr>
                <w:rFonts w:ascii="Arial" w:eastAsia="Times New Roman" w:hAnsi="Arial" w:cs="Arial"/>
                <w:sz w:val="20"/>
                <w:szCs w:val="20"/>
                <w:lang w:eastAsia="fr-CA"/>
              </w:rPr>
              <w:t>Suite à l’évaluation en orthophonie et en ergothérapie, une hypothèse de TSA est émise, l’enfant est référé à la CÉTSA pour une confirmation diagnostique.</w:t>
            </w:r>
          </w:p>
          <w:p w:rsidR="00A17D98" w:rsidRPr="00A17D98" w:rsidRDefault="00A17D98" w:rsidP="00A17D98">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A17D98">
              <w:rPr>
                <w:rFonts w:ascii="Arial" w:eastAsia="Times New Roman" w:hAnsi="Arial" w:cs="Arial"/>
                <w:sz w:val="20"/>
                <w:szCs w:val="20"/>
                <w:lang w:eastAsia="fr-CA"/>
              </w:rPr>
              <w:t>En attendant la confirmation diagnostique, les interventions avec l’éducatrice spécialisée et la psychoéducatrice de l’</w:t>
            </w:r>
            <w:r w:rsidR="007729AF">
              <w:rPr>
                <w:rFonts w:ascii="Arial" w:eastAsia="Times New Roman" w:hAnsi="Arial" w:cs="Arial"/>
                <w:sz w:val="20"/>
                <w:szCs w:val="20"/>
                <w:lang w:eastAsia="fr-CA"/>
              </w:rPr>
              <w:t xml:space="preserve">équipe 0-6 ans se poursuivent. </w:t>
            </w:r>
            <w:r w:rsidRPr="00A17D98">
              <w:rPr>
                <w:rFonts w:ascii="Arial" w:eastAsia="Times New Roman" w:hAnsi="Arial" w:cs="Arial"/>
                <w:sz w:val="20"/>
                <w:szCs w:val="20"/>
                <w:lang w:eastAsia="fr-CA"/>
              </w:rPr>
              <w:t>L’orthophoniste et l’ergothérapeute demeurent au dossier pour faire le suivi des recommandations.</w:t>
            </w:r>
          </w:p>
          <w:p w:rsidR="0002785A" w:rsidRPr="00A66F76" w:rsidRDefault="00A17D98" w:rsidP="00A17D98">
            <w:pPr>
              <w:pStyle w:val="Paragraphedeliste"/>
              <w:numPr>
                <w:ilvl w:val="0"/>
                <w:numId w:val="8"/>
              </w:numPr>
              <w:jc w:val="both"/>
              <w:rPr>
                <w:rFonts w:ascii="Arial" w:hAnsi="Arial" w:cs="Arial"/>
                <w:noProof/>
                <w:sz w:val="20"/>
                <w:lang w:eastAsia="fr-CA"/>
              </w:rPr>
            </w:pPr>
            <w:r w:rsidRPr="00A17D98">
              <w:rPr>
                <w:rFonts w:ascii="Arial" w:eastAsia="Times New Roman" w:hAnsi="Arial" w:cs="Arial"/>
                <w:sz w:val="20"/>
                <w:szCs w:val="20"/>
                <w:lang w:eastAsia="fr-CA"/>
              </w:rPr>
              <w:t>Aucun service particulier n’est mis en place à l’école, on attend le diagnostic.</w:t>
            </w:r>
          </w:p>
        </w:tc>
      </w:tr>
    </w:tbl>
    <w:p w:rsidR="00A17D98" w:rsidRDefault="00A17D98" w:rsidP="00A17D98">
      <w:pPr>
        <w:spacing w:after="0" w:line="276" w:lineRule="auto"/>
        <w:rPr>
          <w:rFonts w:ascii="Arial" w:hAnsi="Arial" w:cs="Arial"/>
          <w:sz w:val="20"/>
          <w:szCs w:val="20"/>
        </w:rPr>
      </w:pPr>
    </w:p>
    <w:p w:rsidR="00A17D98" w:rsidRDefault="00A17D98">
      <w:pPr>
        <w:rPr>
          <w:rFonts w:ascii="Arial" w:hAnsi="Arial" w:cs="Arial"/>
          <w:sz w:val="20"/>
          <w:szCs w:val="20"/>
        </w:rPr>
      </w:pPr>
      <w:r>
        <w:rPr>
          <w:rFonts w:ascii="Arial" w:hAnsi="Arial" w:cs="Arial"/>
          <w:sz w:val="20"/>
          <w:szCs w:val="20"/>
        </w:rPr>
        <w:br w:type="page"/>
      </w:r>
    </w:p>
    <w:p w:rsidR="0002785A" w:rsidRDefault="0002785A" w:rsidP="00A17D98">
      <w:pPr>
        <w:spacing w:after="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F6508E" w:rsidTr="00A17D98">
        <w:trPr>
          <w:trHeight w:val="4139"/>
        </w:trPr>
        <w:tc>
          <w:tcPr>
            <w:tcW w:w="1809" w:type="dxa"/>
            <w:vAlign w:val="center"/>
          </w:tcPr>
          <w:p w:rsidR="00F6508E" w:rsidRPr="00A17D98" w:rsidRDefault="00F6508E" w:rsidP="00096AC0">
            <w:pPr>
              <w:rPr>
                <w:rFonts w:ascii="Arial" w:hAnsi="Arial" w:cs="Arial"/>
                <w:b/>
                <w:sz w:val="20"/>
              </w:rPr>
            </w:pPr>
            <w:r w:rsidRPr="004A09C8">
              <w:rPr>
                <w:rFonts w:ascii="Arial" w:hAnsi="Arial" w:cs="Arial"/>
                <w:b/>
                <w:sz w:val="20"/>
              </w:rPr>
              <w:t>Problèmes documentés</w:t>
            </w:r>
            <w:r w:rsidR="00A17D98">
              <w:rPr>
                <w:rFonts w:ascii="Arial" w:hAnsi="Arial" w:cs="Arial"/>
                <w:b/>
                <w:sz w:val="20"/>
              </w:rPr>
              <w:t xml:space="preserve"> et motifs de la référence</w:t>
            </w:r>
          </w:p>
        </w:tc>
        <w:tc>
          <w:tcPr>
            <w:tcW w:w="8870" w:type="dxa"/>
            <w:vAlign w:val="center"/>
          </w:tcPr>
          <w:p w:rsidR="00A17D98" w:rsidRPr="00A17D98" w:rsidRDefault="00A17D98" w:rsidP="00A17D98">
            <w:pPr>
              <w:numPr>
                <w:ilvl w:val="0"/>
                <w:numId w:val="8"/>
              </w:numPr>
              <w:contextualSpacing/>
              <w:jc w:val="both"/>
              <w:rPr>
                <w:rFonts w:ascii="Arial" w:eastAsia="Calibri" w:hAnsi="Arial" w:cs="Arial"/>
                <w:sz w:val="20"/>
                <w:szCs w:val="20"/>
              </w:rPr>
            </w:pPr>
            <w:r w:rsidRPr="00A17D98">
              <w:rPr>
                <w:rFonts w:ascii="Arial" w:eastAsia="Calibri" w:hAnsi="Arial" w:cs="Arial"/>
                <w:sz w:val="20"/>
                <w:szCs w:val="20"/>
              </w:rPr>
              <w:t>On note certains problèmes du comportement : crises, opposition, ag</w:t>
            </w:r>
            <w:r w:rsidR="007729AF">
              <w:rPr>
                <w:rFonts w:ascii="Arial" w:eastAsia="Calibri" w:hAnsi="Arial" w:cs="Arial"/>
                <w:sz w:val="20"/>
                <w:szCs w:val="20"/>
              </w:rPr>
              <w:t xml:space="preserve">ressivité surtout à la maison. </w:t>
            </w:r>
            <w:r w:rsidRPr="00A17D98">
              <w:rPr>
                <w:rFonts w:ascii="Arial" w:eastAsia="Calibri" w:hAnsi="Arial" w:cs="Arial"/>
                <w:sz w:val="20"/>
                <w:szCs w:val="20"/>
              </w:rPr>
              <w:t xml:space="preserve">Laurent réagit fortement aux changements de routine. Les parents ont ajusté leurs interventions, mais se disent fatigués et un peu dépassés. </w:t>
            </w:r>
          </w:p>
          <w:p w:rsidR="00A17D98" w:rsidRPr="00A17D98" w:rsidRDefault="00A17D98" w:rsidP="00A17D98">
            <w:pPr>
              <w:numPr>
                <w:ilvl w:val="0"/>
                <w:numId w:val="8"/>
              </w:numPr>
              <w:contextualSpacing/>
              <w:jc w:val="both"/>
              <w:rPr>
                <w:rFonts w:ascii="Arial" w:eastAsia="Calibri" w:hAnsi="Arial" w:cs="Arial"/>
                <w:sz w:val="20"/>
                <w:szCs w:val="20"/>
              </w:rPr>
            </w:pPr>
            <w:r w:rsidRPr="00A17D98">
              <w:rPr>
                <w:rFonts w:ascii="Arial" w:eastAsia="Calibri" w:hAnsi="Arial" w:cs="Arial"/>
                <w:sz w:val="20"/>
                <w:szCs w:val="20"/>
              </w:rPr>
              <w:t>On observe des intérêts restreints, des jeux répétitifs et une émergence de jeux symboliques.</w:t>
            </w:r>
          </w:p>
          <w:p w:rsidR="00A17D98" w:rsidRPr="00A17D98" w:rsidRDefault="00A17D98" w:rsidP="00A17D98">
            <w:pPr>
              <w:numPr>
                <w:ilvl w:val="0"/>
                <w:numId w:val="8"/>
              </w:numPr>
              <w:contextualSpacing/>
              <w:jc w:val="both"/>
              <w:rPr>
                <w:rFonts w:ascii="Arial" w:eastAsia="Calibri" w:hAnsi="Arial" w:cs="Arial"/>
                <w:sz w:val="20"/>
                <w:szCs w:val="20"/>
              </w:rPr>
            </w:pPr>
            <w:r w:rsidRPr="00A17D98">
              <w:rPr>
                <w:rFonts w:ascii="Arial" w:eastAsia="Calibri" w:hAnsi="Arial" w:cs="Arial"/>
                <w:sz w:val="20"/>
                <w:szCs w:val="20"/>
              </w:rPr>
              <w:t>Il n’aime pas</w:t>
            </w:r>
            <w:r w:rsidR="007729AF">
              <w:rPr>
                <w:rFonts w:ascii="Arial" w:eastAsia="Calibri" w:hAnsi="Arial" w:cs="Arial"/>
                <w:sz w:val="20"/>
                <w:szCs w:val="20"/>
              </w:rPr>
              <w:t xml:space="preserve"> les bruits forts, les foules. </w:t>
            </w:r>
            <w:r w:rsidRPr="00A17D98">
              <w:rPr>
                <w:rFonts w:ascii="Arial" w:eastAsia="Calibri" w:hAnsi="Arial" w:cs="Arial"/>
                <w:sz w:val="20"/>
                <w:szCs w:val="20"/>
              </w:rPr>
              <w:t>Il n’aime pas se faire toucher (laver les cheveux, étiquette). Il est très difficile dans son choix de nourriture.</w:t>
            </w:r>
          </w:p>
          <w:p w:rsidR="00A17D98" w:rsidRPr="00A17D98" w:rsidRDefault="00A17D98" w:rsidP="00A17D98">
            <w:pPr>
              <w:numPr>
                <w:ilvl w:val="0"/>
                <w:numId w:val="8"/>
              </w:numPr>
              <w:contextualSpacing/>
              <w:jc w:val="both"/>
              <w:rPr>
                <w:rFonts w:ascii="Arial" w:eastAsia="Calibri" w:hAnsi="Arial" w:cs="Arial"/>
                <w:sz w:val="20"/>
                <w:szCs w:val="20"/>
              </w:rPr>
            </w:pPr>
            <w:r w:rsidRPr="00A17D98">
              <w:rPr>
                <w:rFonts w:ascii="Arial" w:eastAsia="Calibri" w:hAnsi="Arial" w:cs="Arial"/>
                <w:sz w:val="20"/>
                <w:szCs w:val="20"/>
              </w:rPr>
              <w:t>Il présente des difficultés langagières concernant surtout le contenu et la phonologie. Il se fait de mieux en mieux comprendre, mais cela reste une source de frustration quand il n’y arrive pas.</w:t>
            </w:r>
          </w:p>
          <w:p w:rsidR="00A17D98" w:rsidRPr="00A17D98" w:rsidRDefault="00A17D98" w:rsidP="00A17D98">
            <w:pPr>
              <w:numPr>
                <w:ilvl w:val="0"/>
                <w:numId w:val="8"/>
              </w:numPr>
              <w:contextualSpacing/>
              <w:jc w:val="both"/>
              <w:rPr>
                <w:rFonts w:ascii="Arial" w:eastAsia="Calibri" w:hAnsi="Arial" w:cs="Arial"/>
                <w:sz w:val="20"/>
                <w:szCs w:val="20"/>
              </w:rPr>
            </w:pPr>
            <w:r w:rsidRPr="00A17D98">
              <w:rPr>
                <w:rFonts w:ascii="Arial" w:eastAsia="Calibri" w:hAnsi="Arial" w:cs="Arial"/>
                <w:sz w:val="20"/>
                <w:szCs w:val="20"/>
              </w:rPr>
              <w:t>Il est souvent isolé, joue seul dans la cour d’école. Il arrive difficilement à se faire des amis.</w:t>
            </w:r>
          </w:p>
          <w:p w:rsidR="00A17D98" w:rsidRPr="00A17D98" w:rsidRDefault="00A17D98" w:rsidP="00A17D98">
            <w:pPr>
              <w:numPr>
                <w:ilvl w:val="0"/>
                <w:numId w:val="8"/>
              </w:numPr>
              <w:contextualSpacing/>
              <w:jc w:val="both"/>
              <w:rPr>
                <w:rFonts w:ascii="Arial" w:eastAsia="Calibri" w:hAnsi="Arial" w:cs="Arial"/>
                <w:sz w:val="20"/>
                <w:szCs w:val="20"/>
              </w:rPr>
            </w:pPr>
            <w:r w:rsidRPr="00A17D98">
              <w:rPr>
                <w:rFonts w:ascii="Arial" w:eastAsia="Calibri" w:hAnsi="Arial" w:cs="Arial"/>
                <w:sz w:val="20"/>
                <w:szCs w:val="20"/>
              </w:rPr>
              <w:t>Il a des problèmes de sommeil, se réveille souvent et fait des terreurs nocturnes.</w:t>
            </w:r>
          </w:p>
          <w:p w:rsidR="00A17D98" w:rsidRPr="00A17D98" w:rsidRDefault="00A17D98" w:rsidP="00A17D98">
            <w:pPr>
              <w:numPr>
                <w:ilvl w:val="0"/>
                <w:numId w:val="8"/>
              </w:numPr>
              <w:contextualSpacing/>
              <w:jc w:val="both"/>
              <w:rPr>
                <w:rFonts w:ascii="Arial" w:eastAsia="Calibri" w:hAnsi="Arial" w:cs="Arial"/>
                <w:sz w:val="20"/>
                <w:szCs w:val="20"/>
              </w:rPr>
            </w:pPr>
            <w:r w:rsidRPr="00A17D98">
              <w:rPr>
                <w:rFonts w:ascii="Arial" w:eastAsia="Calibri" w:hAnsi="Arial" w:cs="Arial"/>
                <w:sz w:val="20"/>
                <w:szCs w:val="20"/>
              </w:rPr>
              <w:t>Il présente des difficultés au niveau de la motricité fine (prise crayon, coloriage).</w:t>
            </w:r>
          </w:p>
          <w:p w:rsidR="00A17D98" w:rsidRPr="00A17D98" w:rsidRDefault="00A17D98" w:rsidP="00A17D98">
            <w:pPr>
              <w:numPr>
                <w:ilvl w:val="0"/>
                <w:numId w:val="8"/>
              </w:numPr>
              <w:contextualSpacing/>
              <w:jc w:val="both"/>
              <w:rPr>
                <w:rFonts w:ascii="Arial" w:eastAsia="Calibri" w:hAnsi="Arial" w:cs="Arial"/>
                <w:sz w:val="20"/>
                <w:szCs w:val="20"/>
              </w:rPr>
            </w:pPr>
            <w:r w:rsidRPr="00A17D98">
              <w:rPr>
                <w:rFonts w:ascii="Arial" w:eastAsia="Calibri" w:hAnsi="Arial" w:cs="Arial"/>
                <w:sz w:val="20"/>
                <w:szCs w:val="20"/>
              </w:rPr>
              <w:t>La famille vit beaucoup de stress : façon différente de voir les problèmes de la part du père et de la mère, diagnostic de TDAH chez la sœur aînée, stress financier suite à la réduction des heures de travail de la mère.</w:t>
            </w:r>
          </w:p>
          <w:p w:rsidR="00F6508E" w:rsidRPr="004A09C8" w:rsidRDefault="00A17D98" w:rsidP="00A17D98">
            <w:pPr>
              <w:pStyle w:val="Paragraphedeliste"/>
              <w:numPr>
                <w:ilvl w:val="0"/>
                <w:numId w:val="8"/>
              </w:numPr>
              <w:jc w:val="both"/>
              <w:rPr>
                <w:rFonts w:ascii="Arial" w:hAnsi="Arial" w:cs="Arial"/>
                <w:noProof/>
                <w:sz w:val="20"/>
                <w:lang w:eastAsia="fr-CA"/>
              </w:rPr>
            </w:pPr>
            <w:r w:rsidRPr="00A17D98">
              <w:rPr>
                <w:rFonts w:ascii="Arial" w:eastAsia="Calibri" w:hAnsi="Arial" w:cs="Arial"/>
                <w:sz w:val="20"/>
                <w:szCs w:val="20"/>
              </w:rPr>
              <w:t>Les comportements à l’école demeurent difficiles, surtout dans les transitions ou s’il y a beaucoup de bruits ou d’enfants autour de Laurent.</w:t>
            </w:r>
          </w:p>
        </w:tc>
      </w:tr>
    </w:tbl>
    <w:p w:rsidR="00956DFD" w:rsidRDefault="00956DFD" w:rsidP="00E775B5">
      <w:pPr>
        <w:jc w:val="right"/>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Tr="00A17D98">
        <w:trPr>
          <w:trHeight w:val="4422"/>
        </w:trPr>
        <w:tc>
          <w:tcPr>
            <w:tcW w:w="1809" w:type="dxa"/>
            <w:vAlign w:val="center"/>
          </w:tcPr>
          <w:p w:rsidR="00E775B5" w:rsidRPr="004A09C8" w:rsidRDefault="00A17D98" w:rsidP="00096AC0">
            <w:pPr>
              <w:rPr>
                <w:rFonts w:ascii="Arial" w:hAnsi="Arial" w:cs="Arial"/>
                <w:sz w:val="20"/>
                <w:szCs w:val="20"/>
              </w:rPr>
            </w:pPr>
            <w:r w:rsidRPr="001838B3">
              <w:rPr>
                <w:b/>
              </w:rPr>
              <w:t>Évolution, p</w:t>
            </w:r>
            <w:r>
              <w:rPr>
                <w:b/>
              </w:rPr>
              <w:t>rogression des objectifs</w:t>
            </w:r>
          </w:p>
        </w:tc>
        <w:tc>
          <w:tcPr>
            <w:tcW w:w="8870" w:type="dxa"/>
            <w:vAlign w:val="center"/>
          </w:tcPr>
          <w:p w:rsidR="00A17D98" w:rsidRPr="00A17D98" w:rsidRDefault="00A17D98" w:rsidP="00A17D98">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A17D98">
              <w:rPr>
                <w:rFonts w:ascii="Arial" w:eastAsia="Times New Roman" w:hAnsi="Arial" w:cs="Arial"/>
                <w:sz w:val="20"/>
                <w:szCs w:val="20"/>
                <w:lang w:eastAsia="fr-CA"/>
              </w:rPr>
              <w:t>Après avoir reçu les copies des rapports et des observations de l’école, l’évaluation débute par une première rencontre avec la famille et l’enfant. Trois rencontres sont prévues avec les parents :</w:t>
            </w:r>
          </w:p>
          <w:p w:rsidR="00A17D98" w:rsidRPr="00A17D98" w:rsidRDefault="00A17D98" w:rsidP="00A17D98">
            <w:pPr>
              <w:pStyle w:val="Paragraphedeliste"/>
              <w:numPr>
                <w:ilvl w:val="0"/>
                <w:numId w:val="10"/>
              </w:numPr>
              <w:spacing w:before="100" w:beforeAutospacing="1" w:after="100" w:afterAutospacing="1"/>
              <w:jc w:val="both"/>
              <w:rPr>
                <w:rFonts w:ascii="Arial" w:eastAsia="Times New Roman" w:hAnsi="Arial" w:cs="Arial"/>
                <w:sz w:val="20"/>
                <w:szCs w:val="20"/>
                <w:lang w:eastAsia="fr-CA"/>
              </w:rPr>
            </w:pPr>
            <w:r w:rsidRPr="00A17D98">
              <w:rPr>
                <w:rFonts w:ascii="Arial" w:eastAsia="Times New Roman" w:hAnsi="Arial" w:cs="Arial"/>
                <w:sz w:val="20"/>
                <w:szCs w:val="20"/>
                <w:lang w:eastAsia="fr-CA"/>
              </w:rPr>
              <w:t>Rencontre avec le médecin : histoire du développement, histoire psychosociale brève, histoire et évaluation médicale et questionnement des indicateurs TSA.</w:t>
            </w:r>
          </w:p>
          <w:p w:rsidR="00A17D98" w:rsidRPr="00A17D98" w:rsidRDefault="00A17D98" w:rsidP="00A17D98">
            <w:pPr>
              <w:pStyle w:val="Paragraphedeliste"/>
              <w:numPr>
                <w:ilvl w:val="0"/>
                <w:numId w:val="10"/>
              </w:numPr>
              <w:spacing w:before="100" w:beforeAutospacing="1" w:after="100" w:afterAutospacing="1"/>
              <w:jc w:val="both"/>
              <w:rPr>
                <w:rFonts w:ascii="Arial" w:eastAsia="Times New Roman" w:hAnsi="Arial" w:cs="Arial"/>
                <w:sz w:val="20"/>
                <w:szCs w:val="20"/>
                <w:lang w:eastAsia="fr-CA"/>
              </w:rPr>
            </w:pPr>
            <w:r w:rsidRPr="00A17D98">
              <w:rPr>
                <w:rFonts w:ascii="Arial" w:eastAsia="Times New Roman" w:hAnsi="Arial" w:cs="Arial"/>
                <w:sz w:val="20"/>
                <w:szCs w:val="20"/>
                <w:lang w:eastAsia="fr-CA"/>
              </w:rPr>
              <w:t>Rencontre pour la passation de l’évaluation ADOS (</w:t>
            </w:r>
            <w:proofErr w:type="spellStart"/>
            <w:r w:rsidRPr="00A17D98">
              <w:rPr>
                <w:rFonts w:ascii="Arial" w:eastAsia="Times New Roman" w:hAnsi="Arial" w:cs="Arial"/>
                <w:sz w:val="20"/>
                <w:szCs w:val="20"/>
                <w:lang w:eastAsia="fr-CA"/>
              </w:rPr>
              <w:t>Autism</w:t>
            </w:r>
            <w:proofErr w:type="spellEnd"/>
            <w:r w:rsidRPr="00A17D98">
              <w:rPr>
                <w:rFonts w:ascii="Arial" w:eastAsia="Times New Roman" w:hAnsi="Arial" w:cs="Arial"/>
                <w:sz w:val="20"/>
                <w:szCs w:val="20"/>
                <w:lang w:eastAsia="fr-CA"/>
              </w:rPr>
              <w:t xml:space="preserve"> Diagnostic Observation </w:t>
            </w:r>
            <w:proofErr w:type="spellStart"/>
            <w:r w:rsidRPr="00A17D98">
              <w:rPr>
                <w:rFonts w:ascii="Arial" w:eastAsia="Times New Roman" w:hAnsi="Arial" w:cs="Arial"/>
                <w:sz w:val="20"/>
                <w:szCs w:val="20"/>
                <w:lang w:eastAsia="fr-CA"/>
              </w:rPr>
              <w:t>Schedual</w:t>
            </w:r>
            <w:proofErr w:type="spellEnd"/>
            <w:r w:rsidRPr="00A17D98">
              <w:rPr>
                <w:rFonts w:ascii="Arial" w:eastAsia="Times New Roman" w:hAnsi="Arial" w:cs="Arial"/>
                <w:sz w:val="20"/>
                <w:szCs w:val="20"/>
                <w:lang w:eastAsia="fr-CA"/>
              </w:rPr>
              <w:t>) par la psychoéducatrice et l’orthophoniste qui observent et recueillent de l’information sur la communication et le langage.</w:t>
            </w:r>
          </w:p>
          <w:p w:rsidR="00A17D98" w:rsidRPr="00A17D98" w:rsidRDefault="00A17D98" w:rsidP="00A17D98">
            <w:pPr>
              <w:pStyle w:val="Paragraphedeliste"/>
              <w:numPr>
                <w:ilvl w:val="0"/>
                <w:numId w:val="10"/>
              </w:numPr>
              <w:spacing w:before="100" w:beforeAutospacing="1" w:after="100" w:afterAutospacing="1"/>
              <w:jc w:val="both"/>
              <w:rPr>
                <w:rFonts w:ascii="Arial" w:eastAsia="Times New Roman" w:hAnsi="Arial" w:cs="Arial"/>
                <w:sz w:val="20"/>
                <w:szCs w:val="20"/>
                <w:lang w:eastAsia="fr-CA"/>
              </w:rPr>
            </w:pPr>
            <w:r w:rsidRPr="00A17D98">
              <w:rPr>
                <w:rFonts w:ascii="Arial" w:eastAsia="Times New Roman" w:hAnsi="Arial" w:cs="Arial"/>
                <w:sz w:val="20"/>
                <w:szCs w:val="20"/>
                <w:lang w:eastAsia="fr-CA"/>
              </w:rPr>
              <w:t>Suite à la discussion, aucune autre évaluation n’est jugée nécessaire puisque l’enfant avait été rencontré par l’orthophoniste et l’ergothérapeute. Le Diagnostic de TSA est confirmé.</w:t>
            </w:r>
          </w:p>
          <w:p w:rsidR="00A17D98" w:rsidRPr="00A17D98" w:rsidRDefault="00A17D98" w:rsidP="00A17D98">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A17D98">
              <w:rPr>
                <w:rFonts w:ascii="Arial" w:eastAsia="Times New Roman" w:hAnsi="Arial" w:cs="Arial"/>
                <w:sz w:val="20"/>
                <w:szCs w:val="20"/>
                <w:lang w:eastAsia="fr-CA"/>
              </w:rPr>
              <w:t>La famille est rencontrée par le médecin pour l’annonce du diagnostic.</w:t>
            </w:r>
          </w:p>
          <w:p w:rsidR="00A17D98" w:rsidRPr="00A17D98" w:rsidRDefault="00A17D98" w:rsidP="00A17D98">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A17D98">
              <w:rPr>
                <w:rFonts w:ascii="Arial" w:eastAsia="Times New Roman" w:hAnsi="Arial" w:cs="Arial"/>
                <w:sz w:val="20"/>
                <w:szCs w:val="20"/>
                <w:lang w:eastAsia="fr-CA"/>
              </w:rPr>
              <w:t>Le rapport est envoyé à l’équipe de réadaptation 0-6 ans TSA.</w:t>
            </w:r>
          </w:p>
          <w:p w:rsidR="00A17D98" w:rsidRPr="00A17D98" w:rsidRDefault="00A17D98" w:rsidP="00A17D98">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A17D98">
              <w:rPr>
                <w:rFonts w:ascii="Arial" w:eastAsia="Times New Roman" w:hAnsi="Arial" w:cs="Arial"/>
                <w:sz w:val="20"/>
                <w:szCs w:val="20"/>
                <w:lang w:eastAsia="fr-CA"/>
              </w:rPr>
              <w:t>Les parents sont invités à apporter le rapport à l’école afin de permettre l’ajustement des services.</w:t>
            </w:r>
          </w:p>
          <w:p w:rsidR="00E775B5" w:rsidRPr="004A09C8" w:rsidRDefault="00A17D98" w:rsidP="00A17D98">
            <w:pPr>
              <w:pStyle w:val="Paragraphedeliste"/>
              <w:numPr>
                <w:ilvl w:val="0"/>
                <w:numId w:val="8"/>
              </w:numPr>
              <w:jc w:val="both"/>
              <w:rPr>
                <w:rFonts w:ascii="Arial" w:hAnsi="Arial" w:cs="Arial"/>
                <w:noProof/>
                <w:sz w:val="20"/>
                <w:lang w:eastAsia="fr-CA"/>
              </w:rPr>
            </w:pPr>
            <w:r w:rsidRPr="00A17D98">
              <w:rPr>
                <w:rFonts w:ascii="Arial" w:eastAsia="Times New Roman" w:hAnsi="Arial" w:cs="Arial"/>
                <w:sz w:val="20"/>
                <w:szCs w:val="20"/>
                <w:lang w:eastAsia="fr-CA"/>
              </w:rPr>
              <w:t xml:space="preserve">Il est recommandé aux parents de recevoir de l’aide psychosociale de l’équipe spécifique afin de recevoir du soutien dans leur rôle parental avec deux enfants présentant une difficulté </w:t>
            </w:r>
            <w:proofErr w:type="spellStart"/>
            <w:r w:rsidRPr="00A17D98">
              <w:rPr>
                <w:rFonts w:ascii="Arial" w:eastAsia="Times New Roman" w:hAnsi="Arial" w:cs="Arial"/>
                <w:sz w:val="20"/>
                <w:szCs w:val="20"/>
                <w:lang w:eastAsia="fr-CA"/>
              </w:rPr>
              <w:t>neurodéveloppementale</w:t>
            </w:r>
            <w:proofErr w:type="spellEnd"/>
            <w:r w:rsidRPr="00A17D98">
              <w:rPr>
                <w:rFonts w:ascii="Arial" w:eastAsia="Times New Roman" w:hAnsi="Arial" w:cs="Arial"/>
                <w:sz w:val="20"/>
                <w:szCs w:val="20"/>
                <w:lang w:eastAsia="fr-CA"/>
              </w:rPr>
              <w:t>.</w:t>
            </w:r>
          </w:p>
        </w:tc>
      </w:tr>
    </w:tbl>
    <w:p w:rsidR="00E775B5" w:rsidRDefault="00E775B5" w:rsidP="00E775B5">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Tr="00A17D98">
        <w:trPr>
          <w:trHeight w:val="1871"/>
        </w:trPr>
        <w:tc>
          <w:tcPr>
            <w:tcW w:w="1809" w:type="dxa"/>
            <w:vAlign w:val="center"/>
          </w:tcPr>
          <w:p w:rsidR="00E775B5" w:rsidRPr="004A09C8" w:rsidRDefault="00A17D98" w:rsidP="00096AC0">
            <w:pPr>
              <w:rPr>
                <w:rFonts w:ascii="Arial" w:hAnsi="Arial" w:cs="Arial"/>
                <w:sz w:val="20"/>
                <w:szCs w:val="20"/>
              </w:rPr>
            </w:pPr>
            <w:r>
              <w:rPr>
                <w:b/>
              </w:rPr>
              <w:t>Enjeux spécifiques dans ce dossier</w:t>
            </w:r>
          </w:p>
        </w:tc>
        <w:tc>
          <w:tcPr>
            <w:tcW w:w="8870" w:type="dxa"/>
            <w:vAlign w:val="center"/>
          </w:tcPr>
          <w:p w:rsidR="00A17D98" w:rsidRPr="00A17D98" w:rsidRDefault="00A17D98" w:rsidP="00A17D98">
            <w:pPr>
              <w:pStyle w:val="Paragraphedeliste"/>
              <w:numPr>
                <w:ilvl w:val="0"/>
                <w:numId w:val="9"/>
              </w:numPr>
              <w:spacing w:before="100" w:beforeAutospacing="1" w:after="100" w:afterAutospacing="1"/>
              <w:jc w:val="both"/>
              <w:rPr>
                <w:rFonts w:ascii="Arial" w:hAnsi="Arial" w:cs="Arial"/>
                <w:sz w:val="20"/>
                <w:szCs w:val="20"/>
              </w:rPr>
            </w:pPr>
            <w:r w:rsidRPr="00A17D98">
              <w:rPr>
                <w:rFonts w:ascii="Arial" w:hAnsi="Arial" w:cs="Arial"/>
                <w:sz w:val="20"/>
                <w:szCs w:val="20"/>
              </w:rPr>
              <w:t>Venir répondre à la demande du parent qui, dès le départ, souhaitait clarifier le profil de l’enfant vu les particularités notées.</w:t>
            </w:r>
          </w:p>
          <w:p w:rsidR="00A17D98" w:rsidRPr="00A17D98" w:rsidRDefault="00A17D98" w:rsidP="00A17D98">
            <w:pPr>
              <w:pStyle w:val="Paragraphedeliste"/>
              <w:numPr>
                <w:ilvl w:val="0"/>
                <w:numId w:val="9"/>
              </w:numPr>
              <w:spacing w:before="100" w:beforeAutospacing="1" w:after="100" w:afterAutospacing="1"/>
              <w:jc w:val="both"/>
              <w:rPr>
                <w:rFonts w:ascii="Arial" w:hAnsi="Arial" w:cs="Arial"/>
                <w:sz w:val="20"/>
                <w:szCs w:val="20"/>
              </w:rPr>
            </w:pPr>
            <w:r w:rsidRPr="00A17D98">
              <w:rPr>
                <w:rFonts w:ascii="Arial" w:hAnsi="Arial" w:cs="Arial"/>
                <w:sz w:val="20"/>
                <w:szCs w:val="20"/>
              </w:rPr>
              <w:t>Délai important entre les premiers signes détectés et la confirmation diagnostic - délai dans l’ajustement des services à apporter.</w:t>
            </w:r>
          </w:p>
          <w:p w:rsidR="00A17D98" w:rsidRPr="00A17D98" w:rsidRDefault="00A17D98" w:rsidP="00A17D98">
            <w:pPr>
              <w:pStyle w:val="Paragraphedeliste"/>
              <w:numPr>
                <w:ilvl w:val="0"/>
                <w:numId w:val="9"/>
              </w:numPr>
              <w:spacing w:before="100" w:beforeAutospacing="1" w:after="100" w:afterAutospacing="1"/>
              <w:jc w:val="both"/>
              <w:rPr>
                <w:rFonts w:ascii="Arial" w:hAnsi="Arial" w:cs="Arial"/>
                <w:sz w:val="20"/>
                <w:szCs w:val="20"/>
              </w:rPr>
            </w:pPr>
            <w:r w:rsidRPr="00A17D98">
              <w:rPr>
                <w:rFonts w:ascii="Arial" w:hAnsi="Arial" w:cs="Arial"/>
                <w:sz w:val="20"/>
                <w:szCs w:val="20"/>
              </w:rPr>
              <w:t>Disponibilité de l’école à répondre aux besoins de l’enfant.</w:t>
            </w:r>
          </w:p>
          <w:p w:rsidR="00E775B5" w:rsidRPr="004A09C8" w:rsidRDefault="00A17D98" w:rsidP="00A17D98">
            <w:pPr>
              <w:pStyle w:val="Paragraphedeliste"/>
              <w:numPr>
                <w:ilvl w:val="0"/>
                <w:numId w:val="8"/>
              </w:numPr>
              <w:jc w:val="both"/>
              <w:rPr>
                <w:rFonts w:ascii="Arial" w:hAnsi="Arial" w:cs="Arial"/>
                <w:noProof/>
                <w:sz w:val="20"/>
                <w:lang w:eastAsia="fr-CA"/>
              </w:rPr>
            </w:pPr>
            <w:r w:rsidRPr="00A17D98">
              <w:rPr>
                <w:rFonts w:ascii="Arial" w:hAnsi="Arial" w:cs="Arial"/>
                <w:sz w:val="20"/>
                <w:szCs w:val="20"/>
              </w:rPr>
              <w:t>Disponibilité des ressources de réadaptation pour répondre aux différents besoins de l’enfant (langage, motricité).</w:t>
            </w:r>
          </w:p>
        </w:tc>
      </w:tr>
    </w:tbl>
    <w:p w:rsidR="00E775B5" w:rsidRPr="00E775B5" w:rsidRDefault="00E775B5" w:rsidP="00E775B5">
      <w:pPr>
        <w:tabs>
          <w:tab w:val="left" w:pos="9133"/>
        </w:tabs>
        <w:rPr>
          <w:rFonts w:ascii="Arial" w:hAnsi="Arial" w:cs="Arial"/>
          <w:sz w:val="20"/>
          <w:szCs w:val="20"/>
        </w:rPr>
      </w:pPr>
    </w:p>
    <w:sectPr w:rsidR="00E775B5" w:rsidRPr="00E775B5" w:rsidSect="00E775B5">
      <w:headerReference w:type="even" r:id="rId9"/>
      <w:headerReference w:type="default" r:id="rId10"/>
      <w:footerReference w:type="even" r:id="rId11"/>
      <w:footerReference w:type="default" r:id="rId12"/>
      <w:headerReference w:type="first" r:id="rId13"/>
      <w:footerReference w:type="first" r:id="rId14"/>
      <w:pgSz w:w="12240" w:h="15840"/>
      <w:pgMar w:top="907" w:right="1134" w:bottom="380" w:left="56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7BD" w:rsidRDefault="00F547BD" w:rsidP="00A7694C">
      <w:pPr>
        <w:spacing w:after="0" w:line="240" w:lineRule="auto"/>
      </w:pPr>
      <w:r>
        <w:separator/>
      </w:r>
    </w:p>
  </w:endnote>
  <w:endnote w:type="continuationSeparator" w:id="0">
    <w:p w:rsidR="00F547BD" w:rsidRDefault="00F547BD" w:rsidP="00A7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630" w:rsidRDefault="004C4630">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7BD" w:rsidRDefault="007729AF" w:rsidP="004C4630">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F547BD" w:rsidRPr="008E57D9" w:rsidRDefault="00F547BD" w:rsidP="00BB4F5A">
    <w:pPr>
      <w:pStyle w:val="Pieddepage"/>
      <w:tabs>
        <w:tab w:val="clear" w:pos="4320"/>
        <w:tab w:val="clear" w:pos="8640"/>
        <w:tab w:val="center" w:pos="5245"/>
        <w:tab w:val="right" w:pos="10490"/>
      </w:tabs>
      <w:rPr>
        <w:rFonts w:ascii="Arial" w:hAnsi="Arial" w:cs="Arial"/>
        <w:sz w:val="16"/>
        <w:szCs w:val="16"/>
      </w:rPr>
    </w:pPr>
    <w:bookmarkStart w:id="0" w:name="_GoBack"/>
    <w:bookmarkEnd w:id="0"/>
  </w:p>
  <w:p w:rsidR="00F547BD" w:rsidRPr="00472165" w:rsidRDefault="00F547BD"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r w:rsidRPr="00472165">
      <w:rPr>
        <w:rFonts w:ascii="Arial" w:hAnsi="Arial" w:cs="Arial"/>
        <w:sz w:val="16"/>
        <w:szCs w:val="18"/>
      </w:rPr>
      <w:tab/>
      <w:t xml:space="preserve">Page </w:t>
    </w:r>
    <w:r w:rsidR="00B7009C"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00B7009C" w:rsidRPr="00472165">
      <w:rPr>
        <w:rFonts w:ascii="Arial" w:hAnsi="Arial" w:cs="Arial"/>
        <w:sz w:val="16"/>
        <w:szCs w:val="18"/>
      </w:rPr>
      <w:fldChar w:fldCharType="separate"/>
    </w:r>
    <w:r w:rsidR="00D90ADB">
      <w:rPr>
        <w:rFonts w:ascii="Arial" w:hAnsi="Arial" w:cs="Arial"/>
        <w:noProof/>
        <w:sz w:val="16"/>
        <w:szCs w:val="18"/>
      </w:rPr>
      <w:t>2</w:t>
    </w:r>
    <w:r w:rsidR="00B7009C" w:rsidRPr="00472165">
      <w:rPr>
        <w:rFonts w:ascii="Arial" w:hAnsi="Arial" w:cs="Arial"/>
        <w:sz w:val="16"/>
        <w:szCs w:val="18"/>
      </w:rPr>
      <w:fldChar w:fldCharType="end"/>
    </w:r>
    <w:r w:rsidRPr="00472165">
      <w:rPr>
        <w:rFonts w:ascii="Arial" w:hAnsi="Arial" w:cs="Arial"/>
        <w:sz w:val="16"/>
        <w:szCs w:val="18"/>
      </w:rPr>
      <w:t xml:space="preserve"> de </w:t>
    </w:r>
    <w:r w:rsidR="00D90ADB">
      <w:fldChar w:fldCharType="begin"/>
    </w:r>
    <w:r w:rsidR="00D90ADB">
      <w:instrText xml:space="preserve"> NUMPAGES   \* MERGEFORMAT </w:instrText>
    </w:r>
    <w:r w:rsidR="00D90ADB">
      <w:fldChar w:fldCharType="separate"/>
    </w:r>
    <w:r w:rsidR="00D90ADB" w:rsidRPr="00D90ADB">
      <w:rPr>
        <w:rFonts w:ascii="Arial" w:hAnsi="Arial" w:cs="Arial"/>
        <w:noProof/>
        <w:sz w:val="16"/>
        <w:szCs w:val="18"/>
      </w:rPr>
      <w:t>2</w:t>
    </w:r>
    <w:r w:rsidR="00D90ADB">
      <w:rPr>
        <w:rFonts w:ascii="Arial" w:hAnsi="Arial" w:cs="Arial"/>
        <w:noProof/>
        <w:sz w:val="16"/>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7BD" w:rsidRDefault="00F547BD" w:rsidP="004C4630">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7729AF" w:rsidRPr="007729AF" w:rsidRDefault="007729AF" w:rsidP="00E775B5">
    <w:pPr>
      <w:pStyle w:val="Pieddepage"/>
      <w:tabs>
        <w:tab w:val="clear" w:pos="4320"/>
        <w:tab w:val="clear" w:pos="8640"/>
        <w:tab w:val="center" w:pos="5245"/>
        <w:tab w:val="right" w:pos="10490"/>
      </w:tabs>
      <w:rPr>
        <w:rFonts w:ascii="Arial" w:hAnsi="Arial" w:cs="Arial"/>
        <w:sz w:val="10"/>
        <w:szCs w:val="16"/>
      </w:rPr>
    </w:pPr>
  </w:p>
  <w:p w:rsidR="00F547BD" w:rsidRPr="00E775B5" w:rsidRDefault="00F547BD"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00B7009C"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00B7009C" w:rsidRPr="008E57D9">
      <w:rPr>
        <w:rFonts w:ascii="Arial" w:hAnsi="Arial" w:cs="Arial"/>
        <w:sz w:val="16"/>
        <w:szCs w:val="16"/>
      </w:rPr>
      <w:fldChar w:fldCharType="separate"/>
    </w:r>
    <w:r w:rsidR="00D90ADB">
      <w:rPr>
        <w:rFonts w:ascii="Arial" w:hAnsi="Arial" w:cs="Arial"/>
        <w:noProof/>
        <w:sz w:val="16"/>
        <w:szCs w:val="16"/>
      </w:rPr>
      <w:t>1</w:t>
    </w:r>
    <w:r w:rsidR="00B7009C" w:rsidRPr="008E57D9">
      <w:rPr>
        <w:rFonts w:ascii="Arial" w:hAnsi="Arial" w:cs="Arial"/>
        <w:sz w:val="16"/>
        <w:szCs w:val="16"/>
      </w:rPr>
      <w:fldChar w:fldCharType="end"/>
    </w:r>
    <w:r w:rsidRPr="008E57D9">
      <w:rPr>
        <w:rFonts w:ascii="Arial" w:hAnsi="Arial" w:cs="Arial"/>
        <w:sz w:val="16"/>
        <w:szCs w:val="16"/>
      </w:rPr>
      <w:t xml:space="preserve"> de </w:t>
    </w:r>
    <w:r w:rsidR="00D90ADB">
      <w:fldChar w:fldCharType="begin"/>
    </w:r>
    <w:r w:rsidR="00D90ADB">
      <w:instrText xml:space="preserve"> NUMPAGES   \* MERGEFORMAT </w:instrText>
    </w:r>
    <w:r w:rsidR="00D90ADB">
      <w:fldChar w:fldCharType="separate"/>
    </w:r>
    <w:r w:rsidR="00D90ADB" w:rsidRPr="00D90ADB">
      <w:rPr>
        <w:rFonts w:ascii="Arial" w:hAnsi="Arial" w:cs="Arial"/>
        <w:noProof/>
        <w:sz w:val="16"/>
        <w:szCs w:val="16"/>
      </w:rPr>
      <w:t>2</w:t>
    </w:r>
    <w:r w:rsidR="00D90ADB">
      <w:rPr>
        <w:rFonts w:ascii="Arial" w:hAnsi="Arial" w:cs="Arial"/>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7BD" w:rsidRDefault="00F547BD" w:rsidP="00A7694C">
      <w:pPr>
        <w:spacing w:after="0" w:line="240" w:lineRule="auto"/>
      </w:pPr>
      <w:r>
        <w:separator/>
      </w:r>
    </w:p>
  </w:footnote>
  <w:footnote w:type="continuationSeparator" w:id="0">
    <w:p w:rsidR="00F547BD" w:rsidRDefault="00F547BD" w:rsidP="00A769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630" w:rsidRDefault="004C4630">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7BD" w:rsidRDefault="00F547BD" w:rsidP="00E775B5">
    <w:pPr>
      <w:pStyle w:val="En-tte"/>
      <w:rPr>
        <w:rFonts w:ascii="Arial" w:hAnsi="Arial" w:cs="Arial"/>
      </w:rPr>
    </w:pPr>
    <w:r>
      <w:rPr>
        <w:rFonts w:ascii="Arial" w:hAnsi="Arial" w:cs="Arial"/>
      </w:rPr>
      <w:t>Vignette clinique de programme</w:t>
    </w:r>
    <w:r w:rsidRPr="00987BF6">
      <w:rPr>
        <w:rFonts w:ascii="Arial" w:hAnsi="Arial" w:cs="Arial"/>
      </w:rPr>
      <w:t xml:space="preserve"> –</w:t>
    </w:r>
    <w:r w:rsidRPr="00740206">
      <w:rPr>
        <w:rFonts w:ascii="Arial" w:hAnsi="Arial" w:cs="Arial"/>
        <w:sz w:val="24"/>
        <w:szCs w:val="24"/>
      </w:rPr>
      <w:t xml:space="preserve"> </w:t>
    </w:r>
    <w:r w:rsidR="00C21913" w:rsidRPr="00C21913">
      <w:rPr>
        <w:rFonts w:ascii="Arial" w:hAnsi="Arial" w:cs="Arial"/>
      </w:rPr>
      <w:t>Clinique d’évaluation trouble du spectre de l’autisme (CÉTSA)</w:t>
    </w:r>
  </w:p>
  <w:p w:rsidR="00F547BD" w:rsidRPr="00E775B5" w:rsidRDefault="00F547BD" w:rsidP="00E775B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7BD" w:rsidRDefault="00D90ADB"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Pr>
        <w:rFonts w:ascii="Chaloult_Cond" w:hAnsi="Chaloult_Cond" w:cs="Arial"/>
        <w:b/>
        <w:noProof/>
        <w:sz w:val="10"/>
        <w:szCs w:val="10"/>
        <w:lang w:eastAsia="fr-CA"/>
      </w:rPr>
      <w:pict>
        <v:rect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" filled="f" stroked="f" strokeweight="1pt">
          <v:textbox>
            <w:txbxContent>
              <w:p w:rsidR="00F547BD" w:rsidRDefault="00F547BD" w:rsidP="00E775B5">
                <w:pPr>
                  <w:jc w:val="center"/>
                </w:pPr>
                <w:r>
                  <w:rPr>
                    <w:noProof/>
                    <w:lang w:eastAsia="fr-CA"/>
                  </w:rPr>
                  <w:drawing>
                    <wp:inline distT="0" distB="0" distL="0" distR="0">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v:textbox>
        </v:rect>
      </w:pict>
    </w:r>
  </w:p>
  <w:p w:rsidR="00F547BD" w:rsidRPr="009E4B2E" w:rsidRDefault="00F547BD"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rsidR="00F547BD" w:rsidRPr="00FE17E8" w:rsidRDefault="00F547BD"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nsid w:val="4CDD6C9C"/>
    <w:multiLevelType w:val="hybridMultilevel"/>
    <w:tmpl w:val="8C0C358A"/>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nsid w:val="4EA3140F"/>
    <w:multiLevelType w:val="hybridMultilevel"/>
    <w:tmpl w:val="53AEC09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5">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6">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8">
    <w:nsid w:val="784C47E2"/>
    <w:multiLevelType w:val="hybridMultilevel"/>
    <w:tmpl w:val="ECFAF82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9">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9"/>
  </w:num>
  <w:num w:numId="2">
    <w:abstractNumId w:val="7"/>
  </w:num>
  <w:num w:numId="3">
    <w:abstractNumId w:val="4"/>
  </w:num>
  <w:num w:numId="4">
    <w:abstractNumId w:val="5"/>
  </w:num>
  <w:num w:numId="5">
    <w:abstractNumId w:val="6"/>
  </w:num>
  <w:num w:numId="6">
    <w:abstractNumId w:val="0"/>
  </w:num>
  <w:num w:numId="7">
    <w:abstractNumId w:val="1"/>
  </w:num>
  <w:num w:numId="8">
    <w:abstractNumId w:val="8"/>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rsids>
    <w:rsidRoot w:val="00A7694C"/>
    <w:rsid w:val="00014619"/>
    <w:rsid w:val="000177BB"/>
    <w:rsid w:val="0002785A"/>
    <w:rsid w:val="00036A29"/>
    <w:rsid w:val="00050748"/>
    <w:rsid w:val="00064825"/>
    <w:rsid w:val="00070C82"/>
    <w:rsid w:val="00093202"/>
    <w:rsid w:val="00096AC0"/>
    <w:rsid w:val="000C60A6"/>
    <w:rsid w:val="001719A4"/>
    <w:rsid w:val="001A4E83"/>
    <w:rsid w:val="001E19D7"/>
    <w:rsid w:val="001E4184"/>
    <w:rsid w:val="001F0777"/>
    <w:rsid w:val="001F292A"/>
    <w:rsid w:val="00234A3E"/>
    <w:rsid w:val="0027771F"/>
    <w:rsid w:val="0029459E"/>
    <w:rsid w:val="002979BD"/>
    <w:rsid w:val="002C6D09"/>
    <w:rsid w:val="002D0DCE"/>
    <w:rsid w:val="002D5D86"/>
    <w:rsid w:val="002F2462"/>
    <w:rsid w:val="00305994"/>
    <w:rsid w:val="003265DD"/>
    <w:rsid w:val="00381672"/>
    <w:rsid w:val="0038347B"/>
    <w:rsid w:val="003935A9"/>
    <w:rsid w:val="003D1D4C"/>
    <w:rsid w:val="003F3C45"/>
    <w:rsid w:val="003F6337"/>
    <w:rsid w:val="00401D55"/>
    <w:rsid w:val="00435E6C"/>
    <w:rsid w:val="0043739A"/>
    <w:rsid w:val="00441ED3"/>
    <w:rsid w:val="00472165"/>
    <w:rsid w:val="00485C9E"/>
    <w:rsid w:val="00485CC8"/>
    <w:rsid w:val="004A09C8"/>
    <w:rsid w:val="004B14AE"/>
    <w:rsid w:val="004B4F3E"/>
    <w:rsid w:val="004C4630"/>
    <w:rsid w:val="004C542B"/>
    <w:rsid w:val="004D4144"/>
    <w:rsid w:val="004F684E"/>
    <w:rsid w:val="00514027"/>
    <w:rsid w:val="00516021"/>
    <w:rsid w:val="005321B9"/>
    <w:rsid w:val="00565954"/>
    <w:rsid w:val="00585390"/>
    <w:rsid w:val="005C0935"/>
    <w:rsid w:val="005E159E"/>
    <w:rsid w:val="005E4225"/>
    <w:rsid w:val="005E5BCC"/>
    <w:rsid w:val="00624586"/>
    <w:rsid w:val="00624EB7"/>
    <w:rsid w:val="0065602E"/>
    <w:rsid w:val="006602B2"/>
    <w:rsid w:val="0067089C"/>
    <w:rsid w:val="00693EE0"/>
    <w:rsid w:val="006A2337"/>
    <w:rsid w:val="006A6580"/>
    <w:rsid w:val="006A7D15"/>
    <w:rsid w:val="006D42C4"/>
    <w:rsid w:val="006D70F2"/>
    <w:rsid w:val="00711C1E"/>
    <w:rsid w:val="00740206"/>
    <w:rsid w:val="007729AF"/>
    <w:rsid w:val="00806595"/>
    <w:rsid w:val="00854D5E"/>
    <w:rsid w:val="008774C6"/>
    <w:rsid w:val="00891FB7"/>
    <w:rsid w:val="0089559F"/>
    <w:rsid w:val="008A10A6"/>
    <w:rsid w:val="008B699E"/>
    <w:rsid w:val="008B7A39"/>
    <w:rsid w:val="008C1607"/>
    <w:rsid w:val="008E1414"/>
    <w:rsid w:val="008E57D9"/>
    <w:rsid w:val="00905AC2"/>
    <w:rsid w:val="009166E3"/>
    <w:rsid w:val="00934F3D"/>
    <w:rsid w:val="00942A1D"/>
    <w:rsid w:val="009510D7"/>
    <w:rsid w:val="00956DFD"/>
    <w:rsid w:val="009601FD"/>
    <w:rsid w:val="00964F2C"/>
    <w:rsid w:val="00987BF6"/>
    <w:rsid w:val="00990F41"/>
    <w:rsid w:val="009A307B"/>
    <w:rsid w:val="009C7BE5"/>
    <w:rsid w:val="009E3A91"/>
    <w:rsid w:val="009E4B2E"/>
    <w:rsid w:val="009F26E9"/>
    <w:rsid w:val="00A10042"/>
    <w:rsid w:val="00A17D98"/>
    <w:rsid w:val="00A30FA0"/>
    <w:rsid w:val="00A40112"/>
    <w:rsid w:val="00A41564"/>
    <w:rsid w:val="00A441C3"/>
    <w:rsid w:val="00A61BB7"/>
    <w:rsid w:val="00A66F76"/>
    <w:rsid w:val="00A7159E"/>
    <w:rsid w:val="00A7694C"/>
    <w:rsid w:val="00A815B4"/>
    <w:rsid w:val="00B35552"/>
    <w:rsid w:val="00B37204"/>
    <w:rsid w:val="00B526C2"/>
    <w:rsid w:val="00B66976"/>
    <w:rsid w:val="00B7009C"/>
    <w:rsid w:val="00BB4F5A"/>
    <w:rsid w:val="00BB7A72"/>
    <w:rsid w:val="00BD64B3"/>
    <w:rsid w:val="00BF62FC"/>
    <w:rsid w:val="00C15FF9"/>
    <w:rsid w:val="00C21913"/>
    <w:rsid w:val="00C25758"/>
    <w:rsid w:val="00C7381D"/>
    <w:rsid w:val="00C808E4"/>
    <w:rsid w:val="00CD6B81"/>
    <w:rsid w:val="00CE2498"/>
    <w:rsid w:val="00CE3F1B"/>
    <w:rsid w:val="00CE5D9A"/>
    <w:rsid w:val="00D35ECF"/>
    <w:rsid w:val="00D431E0"/>
    <w:rsid w:val="00D51182"/>
    <w:rsid w:val="00D70B2E"/>
    <w:rsid w:val="00D90ADB"/>
    <w:rsid w:val="00DB3D17"/>
    <w:rsid w:val="00DB5A4E"/>
    <w:rsid w:val="00DC5A3C"/>
    <w:rsid w:val="00DD1880"/>
    <w:rsid w:val="00DE147C"/>
    <w:rsid w:val="00E1535B"/>
    <w:rsid w:val="00E16429"/>
    <w:rsid w:val="00E54F3F"/>
    <w:rsid w:val="00E5606A"/>
    <w:rsid w:val="00E63826"/>
    <w:rsid w:val="00E65E8E"/>
    <w:rsid w:val="00E775B5"/>
    <w:rsid w:val="00E77FDB"/>
    <w:rsid w:val="00E87339"/>
    <w:rsid w:val="00EC0698"/>
    <w:rsid w:val="00EC0E64"/>
    <w:rsid w:val="00ED6FE2"/>
    <w:rsid w:val="00EE5183"/>
    <w:rsid w:val="00EF3EB4"/>
    <w:rsid w:val="00F009CA"/>
    <w:rsid w:val="00F07021"/>
    <w:rsid w:val="00F34CDB"/>
    <w:rsid w:val="00F35BBD"/>
    <w:rsid w:val="00F547BD"/>
    <w:rsid w:val="00F6508E"/>
    <w:rsid w:val="00FA6582"/>
    <w:rsid w:val="00FB4713"/>
    <w:rsid w:val="00FE17E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99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802BF-FEDE-41C1-8544-CB879F066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825</Words>
  <Characters>4541</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5356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Administrateur</cp:lastModifiedBy>
  <cp:revision>9</cp:revision>
  <cp:lastPrinted>2016-07-06T14:12:00Z</cp:lastPrinted>
  <dcterms:created xsi:type="dcterms:W3CDTF">2017-11-02T17:37:00Z</dcterms:created>
  <dcterms:modified xsi:type="dcterms:W3CDTF">2017-11-03T14:06:00Z</dcterms:modified>
</cp:coreProperties>
</file>