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pPr w:leftFromText="141" w:rightFromText="141" w:vertAnchor="text" w:horzAnchor="margin" w:tblpY="-7225"/>
        <w:tblOverlap w:val="never"/>
        <w:tblW w:w="0" w:type="auto"/>
        <w:tblLook w:val="04A0" w:firstRow="1" w:lastRow="0" w:firstColumn="1" w:lastColumn="0" w:noHBand="0" w:noVBand="1"/>
      </w:tblPr>
      <w:tblGrid>
        <w:gridCol w:w="13562"/>
      </w:tblGrid>
      <w:tr w:rsidR="000931C7" w:rsidRPr="000931C7" w14:paraId="6239F3AA" w14:textId="77777777" w:rsidTr="001B47E7">
        <w:trPr>
          <w:trHeight w:val="57"/>
        </w:trPr>
        <w:tc>
          <w:tcPr>
            <w:tcW w:w="13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021F827" w14:textId="16CA5845" w:rsidR="001B47E7" w:rsidRPr="000931C7" w:rsidRDefault="001B47E7" w:rsidP="001B47E7">
            <w:pPr>
              <w:spacing w:line="240" w:lineRule="auto"/>
              <w:rPr>
                <w:rFonts w:ascii="Arial" w:hAnsi="Arial" w:cs="Arial"/>
                <w:color w:val="FFFFFF" w:themeColor="background1"/>
                <w:sz w:val="10"/>
                <w:szCs w:val="10"/>
              </w:rPr>
            </w:pPr>
            <w:r w:rsidRPr="000931C7">
              <w:rPr>
                <w:rFonts w:ascii="Arial" w:hAnsi="Arial" w:cs="Arial"/>
                <w:color w:val="FFFFFF" w:themeColor="background1"/>
                <w:sz w:val="10"/>
                <w:szCs w:val="10"/>
              </w:rPr>
              <w:t>xxx</w:t>
            </w:r>
          </w:p>
        </w:tc>
      </w:tr>
    </w:tbl>
    <w:p w14:paraId="2CFDC772" w14:textId="0A978F96" w:rsidR="001B47E7" w:rsidRPr="00A3681C" w:rsidRDefault="002B0510" w:rsidP="005425D7">
      <w:pPr>
        <w:spacing w:after="0" w:line="240" w:lineRule="auto"/>
        <w:rPr>
          <w:rFonts w:ascii="Arial" w:hAnsi="Arial" w:cs="Arial"/>
          <w:sz w:val="20"/>
          <w:szCs w:val="20"/>
        </w:rPr>
      </w:pPr>
      <w:permStart w:id="2017724689" w:edGrp="everyone"/>
      <w:r w:rsidRPr="00A3681C">
        <w:rPr>
          <w:noProof/>
          <w:sz w:val="20"/>
          <w:szCs w:val="20"/>
        </w:rPr>
        <mc:AlternateContent>
          <mc:Choice Requires="wps">
            <w:drawing>
              <wp:anchor distT="0" distB="0" distL="114300" distR="114300" simplePos="0" relativeHeight="251659264" behindDoc="1" locked="0" layoutInCell="1" allowOverlap="1" wp14:anchorId="55241E37" wp14:editId="046E130E">
                <wp:simplePos x="0" y="0"/>
                <wp:positionH relativeFrom="margin">
                  <wp:posOffset>-635</wp:posOffset>
                </wp:positionH>
                <wp:positionV relativeFrom="paragraph">
                  <wp:posOffset>104775</wp:posOffset>
                </wp:positionV>
                <wp:extent cx="8597900" cy="2980055"/>
                <wp:effectExtent l="0" t="0" r="12700" b="10795"/>
                <wp:wrapTight wrapText="bothSides">
                  <wp:wrapPolygon edited="0">
                    <wp:start x="0" y="0"/>
                    <wp:lineTo x="0" y="21540"/>
                    <wp:lineTo x="21584" y="21540"/>
                    <wp:lineTo x="21584" y="0"/>
                    <wp:lineTo x="0" y="0"/>
                  </wp:wrapPolygon>
                </wp:wrapTight>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97900" cy="2980055"/>
                        </a:xfrm>
                        <a:prstGeom prst="rect">
                          <a:avLst/>
                        </a:prstGeom>
                        <a:noFill/>
                        <a:ln w="12700">
                          <a:solidFill>
                            <a:srgbClr val="003C85"/>
                          </a:solidFill>
                          <a:headEnd/>
                          <a:tailEnd/>
                        </a:ln>
                      </wps:spPr>
                      <wps:style>
                        <a:lnRef idx="2">
                          <a:schemeClr val="accent1"/>
                        </a:lnRef>
                        <a:fillRef idx="1">
                          <a:schemeClr val="lt1"/>
                        </a:fillRef>
                        <a:effectRef idx="0">
                          <a:schemeClr val="accent1"/>
                        </a:effectRef>
                        <a:fontRef idx="minor">
                          <a:schemeClr val="dk1"/>
                        </a:fontRef>
                      </wps:style>
                      <wps:txbx>
                        <w:txbxContent>
                          <w:p w14:paraId="0BBE90D5" w14:textId="77777777" w:rsidR="002B0510" w:rsidRPr="00585382" w:rsidRDefault="002B0510" w:rsidP="002B0510">
                            <w:pPr>
                              <w:pStyle w:val="En-ttedetabledesmatires"/>
                              <w:spacing w:before="0"/>
                              <w:rPr>
                                <w:rFonts w:ascii="Arial" w:hAnsi="Arial" w:cs="Arial"/>
                                <w:b/>
                                <w:color w:val="FF0000"/>
                                <w:sz w:val="24"/>
                              </w:rPr>
                            </w:pPr>
                            <w:permStart w:id="629485371"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Pr>
                                <w:rFonts w:ascii="Arial" w:hAnsi="Arial" w:cs="Arial"/>
                                <w:b/>
                                <w:color w:val="FF0000"/>
                                <w:sz w:val="24"/>
                              </w:rPr>
                              <w:t>l’encadré</w:t>
                            </w:r>
                            <w:r w:rsidRPr="00312D2A">
                              <w:rPr>
                                <w:rFonts w:ascii="Arial" w:hAnsi="Arial" w:cs="Arial"/>
                                <w:b/>
                                <w:color w:val="FF0000"/>
                                <w:sz w:val="24"/>
                              </w:rPr>
                              <w:t>)</w:t>
                            </w:r>
                          </w:p>
                          <w:p w14:paraId="28C6F6F3" w14:textId="77777777" w:rsidR="002B0510" w:rsidRDefault="002B0510" w:rsidP="002B0510">
                            <w:pPr>
                              <w:pStyle w:val="Pointdeformenumrot"/>
                              <w:numPr>
                                <w:ilvl w:val="0"/>
                                <w:numId w:val="0"/>
                              </w:numPr>
                              <w:spacing w:before="0" w:after="0" w:line="240" w:lineRule="auto"/>
                              <w:ind w:right="0"/>
                              <w:jc w:val="both"/>
                              <w:rPr>
                                <w:color w:val="0061AE"/>
                                <w:sz w:val="20"/>
                                <w:szCs w:val="20"/>
                              </w:rPr>
                            </w:pPr>
                            <w:r>
                              <w:rPr>
                                <w:color w:val="0061AE"/>
                                <w:sz w:val="20"/>
                                <w:szCs w:val="20"/>
                              </w:rPr>
                              <w:t>Note au rédacteur :</w:t>
                            </w:r>
                          </w:p>
                          <w:p w14:paraId="73FC8B43" w14:textId="77777777" w:rsidR="002B0510" w:rsidRPr="00E84508" w:rsidRDefault="002B0510" w:rsidP="002B0510">
                            <w:pPr>
                              <w:pStyle w:val="Pointdeformenumrot"/>
                              <w:numPr>
                                <w:ilvl w:val="0"/>
                                <w:numId w:val="6"/>
                              </w:numPr>
                              <w:spacing w:before="0" w:after="0" w:line="240" w:lineRule="auto"/>
                              <w:ind w:left="425" w:right="0" w:hanging="425"/>
                              <w:jc w:val="both"/>
                              <w:rPr>
                                <w:rFonts w:cstheme="minorBidi"/>
                                <w:color w:val="0563C1"/>
                                <w:sz w:val="20"/>
                                <w:szCs w:val="20"/>
                              </w:rPr>
                            </w:pPr>
                            <w:r>
                              <w:rPr>
                                <w:color w:val="0061AE"/>
                                <w:sz w:val="20"/>
                                <w:szCs w:val="20"/>
                              </w:rPr>
                              <w:t xml:space="preserve">La définition retrouvée au CDR-10000 </w:t>
                            </w:r>
                            <w:r w:rsidRPr="00224B8A">
                              <w:rPr>
                                <w:i/>
                                <w:color w:val="0061AE"/>
                                <w:sz w:val="20"/>
                                <w:szCs w:val="20"/>
                              </w:rPr>
                              <w:t>Cadre de référence sur la gestion des documents d’encadrement</w:t>
                            </w:r>
                            <w:r>
                              <w:rPr>
                                <w:color w:val="0061AE"/>
                                <w:sz w:val="20"/>
                                <w:szCs w:val="20"/>
                              </w:rPr>
                              <w:t xml:space="preserve"> </w:t>
                            </w:r>
                            <w:r w:rsidRPr="00DB2F8E">
                              <w:rPr>
                                <w:i/>
                                <w:iCs/>
                                <w:color w:val="0061AE"/>
                                <w:sz w:val="20"/>
                                <w:szCs w:val="20"/>
                              </w:rPr>
                              <w:t>a</w:t>
                            </w:r>
                            <w:r>
                              <w:rPr>
                                <w:i/>
                                <w:iCs/>
                                <w:color w:val="0061AE"/>
                                <w:sz w:val="20"/>
                                <w:szCs w:val="20"/>
                              </w:rPr>
                              <w:t>d</w:t>
                            </w:r>
                            <w:r w:rsidRPr="00DB2F8E">
                              <w:rPr>
                                <w:i/>
                                <w:iCs/>
                                <w:color w:val="0061AE"/>
                                <w:sz w:val="20"/>
                                <w:szCs w:val="20"/>
                              </w:rPr>
                              <w:t>ministratifs</w:t>
                            </w:r>
                            <w:r>
                              <w:rPr>
                                <w:color w:val="0061AE"/>
                                <w:sz w:val="20"/>
                                <w:szCs w:val="20"/>
                              </w:rPr>
                              <w:t xml:space="preserve"> se lit comme suit :</w:t>
                            </w:r>
                          </w:p>
                          <w:p w14:paraId="34476F99" w14:textId="77777777" w:rsidR="002B0510" w:rsidRPr="002B0510" w:rsidRDefault="002B0510" w:rsidP="002B0510">
                            <w:pPr>
                              <w:pStyle w:val="Pointdeformenumrot"/>
                              <w:numPr>
                                <w:ilvl w:val="0"/>
                                <w:numId w:val="0"/>
                              </w:numPr>
                              <w:spacing w:before="0" w:after="0" w:line="240" w:lineRule="auto"/>
                              <w:ind w:left="425"/>
                              <w:contextualSpacing w:val="0"/>
                              <w:jc w:val="both"/>
                              <w:rPr>
                                <w:color w:val="0061AE"/>
                                <w:sz w:val="20"/>
                                <w:szCs w:val="20"/>
                              </w:rPr>
                            </w:pPr>
                            <w:r>
                              <w:rPr>
                                <w:color w:val="0061AE"/>
                                <w:sz w:val="20"/>
                                <w:szCs w:val="20"/>
                              </w:rPr>
                              <w:t>« </w:t>
                            </w:r>
                            <w:r w:rsidRPr="002B0510">
                              <w:rPr>
                                <w:color w:val="0061AE"/>
                                <w:sz w:val="20"/>
                                <w:szCs w:val="20"/>
                              </w:rPr>
                              <w:t>Document synthétisant les étapes ou les procédures à suivre pour accomplir une tâche donnée afin de ne pas les oublier (Grand dictionnaire OQLF).</w:t>
                            </w:r>
                          </w:p>
                          <w:p w14:paraId="3390FE40" w14:textId="585BC234" w:rsidR="002B0510" w:rsidRPr="002B0510" w:rsidRDefault="002B0510" w:rsidP="002B0510">
                            <w:pPr>
                              <w:pStyle w:val="Pointdeformenumrot"/>
                              <w:numPr>
                                <w:ilvl w:val="0"/>
                                <w:numId w:val="0"/>
                              </w:numPr>
                              <w:spacing w:before="0" w:after="0" w:line="240" w:lineRule="auto"/>
                              <w:ind w:left="425"/>
                              <w:contextualSpacing w:val="0"/>
                              <w:jc w:val="both"/>
                              <w:rPr>
                                <w:color w:val="0061AE"/>
                                <w:sz w:val="20"/>
                                <w:szCs w:val="20"/>
                              </w:rPr>
                            </w:pPr>
                          </w:p>
                          <w:p w14:paraId="5C76A388" w14:textId="770AFB8E" w:rsidR="002B0510" w:rsidRPr="002B0510" w:rsidRDefault="002B0510" w:rsidP="002B0510">
                            <w:pPr>
                              <w:pStyle w:val="Pointdeformenumrot"/>
                              <w:numPr>
                                <w:ilvl w:val="0"/>
                                <w:numId w:val="0"/>
                              </w:numPr>
                              <w:spacing w:before="0" w:after="0" w:line="240" w:lineRule="auto"/>
                              <w:ind w:left="425"/>
                              <w:contextualSpacing w:val="0"/>
                              <w:jc w:val="both"/>
                              <w:rPr>
                                <w:color w:val="0061AE"/>
                                <w:sz w:val="20"/>
                                <w:szCs w:val="20"/>
                              </w:rPr>
                            </w:pPr>
                            <w:r w:rsidRPr="002B0510">
                              <w:rPr>
                                <w:color w:val="0061AE"/>
                                <w:sz w:val="20"/>
                                <w:szCs w:val="20"/>
                              </w:rPr>
                              <w:t>L’aide-mémoire est un résumé contenant les éléments essentiels à retenir sur un sujet. Il permet, entre autres, de décrire succinctement les étapes d’une démarche, de résumer ou de regrouper des informations sous la forme d’un algorithme ou d’une fiche synthèse. Considérant que l’aide-mémoire résume des éléments, ce dernier doit obligatoirement faire référence à la source primaire ainsi qu’à son année de publication.</w:t>
                            </w:r>
                          </w:p>
                          <w:p w14:paraId="4E6C80C8" w14:textId="53363D00" w:rsidR="002B0510" w:rsidRPr="002B0510" w:rsidRDefault="002B0510" w:rsidP="002B0510">
                            <w:pPr>
                              <w:pStyle w:val="Pointdeformenumrot"/>
                              <w:numPr>
                                <w:ilvl w:val="0"/>
                                <w:numId w:val="0"/>
                              </w:numPr>
                              <w:spacing w:before="0" w:after="0" w:line="240" w:lineRule="auto"/>
                              <w:ind w:left="425"/>
                              <w:contextualSpacing w:val="0"/>
                              <w:jc w:val="both"/>
                              <w:rPr>
                                <w:color w:val="0061AE"/>
                                <w:sz w:val="20"/>
                                <w:szCs w:val="20"/>
                              </w:rPr>
                            </w:pPr>
                          </w:p>
                          <w:p w14:paraId="11952837" w14:textId="7B617ECD" w:rsidR="002B0510" w:rsidRPr="002B0510" w:rsidRDefault="002B0510" w:rsidP="002B0510">
                            <w:pPr>
                              <w:pStyle w:val="Pointdeformenumrot"/>
                              <w:numPr>
                                <w:ilvl w:val="0"/>
                                <w:numId w:val="0"/>
                              </w:numPr>
                              <w:spacing w:before="0" w:after="0" w:line="240" w:lineRule="auto"/>
                              <w:ind w:left="425"/>
                              <w:contextualSpacing w:val="0"/>
                              <w:jc w:val="both"/>
                              <w:rPr>
                                <w:rStyle w:val="Hyperlien"/>
                                <w:rFonts w:cs="Arial"/>
                                <w:color w:val="0061AE"/>
                                <w:sz w:val="20"/>
                                <w:szCs w:val="20"/>
                                <w:u w:val="none"/>
                              </w:rPr>
                            </w:pPr>
                            <w:r w:rsidRPr="002B0510">
                              <w:rPr>
                                <w:b/>
                                <w:bCs/>
                                <w:color w:val="0061AE"/>
                                <w:sz w:val="20"/>
                                <w:szCs w:val="20"/>
                              </w:rPr>
                              <w:t>À noter que l’aide-mémoire ne peut être utilisé pour résumer le contenu d’un autre document d’encadrement adopté au CISSS de la Montérégie-Ouest.</w:t>
                            </w:r>
                            <w:r w:rsidRPr="002B0510">
                              <w:rPr>
                                <w:color w:val="0061AE"/>
                                <w:sz w:val="20"/>
                                <w:szCs w:val="20"/>
                              </w:rPr>
                              <w:t xml:space="preserve"> Si l’intention est de résumer le contenu d’un document d’encadrement du CISSS de la Montérégie-Ouest, le résumé devra être présenté en annexe dudit document.</w:t>
                            </w:r>
                            <w:r w:rsidRPr="007A61DF">
                              <w:rPr>
                                <w:rStyle w:val="Hyperlien"/>
                                <w:rFonts w:cstheme="minorBidi"/>
                                <w:sz w:val="20"/>
                                <w:szCs w:val="20"/>
                                <w:u w:val="none"/>
                              </w:rPr>
                              <w:t> »</w:t>
                            </w:r>
                          </w:p>
                          <w:p w14:paraId="22348D8A" w14:textId="77777777" w:rsidR="002B0510" w:rsidRPr="007A61DF" w:rsidRDefault="002B0510" w:rsidP="002B0510">
                            <w:pPr>
                              <w:pStyle w:val="Pointdeformenumrot"/>
                              <w:numPr>
                                <w:ilvl w:val="0"/>
                                <w:numId w:val="0"/>
                              </w:numPr>
                              <w:spacing w:before="0" w:after="0" w:line="240" w:lineRule="auto"/>
                              <w:ind w:left="425" w:right="0"/>
                              <w:jc w:val="both"/>
                              <w:rPr>
                                <w:rStyle w:val="Hyperlien"/>
                                <w:rFonts w:cstheme="minorBidi"/>
                                <w:sz w:val="20"/>
                                <w:szCs w:val="20"/>
                                <w:u w:val="none"/>
                              </w:rPr>
                            </w:pPr>
                          </w:p>
                          <w:p w14:paraId="64EA567B" w14:textId="77777777" w:rsidR="00522269" w:rsidRPr="006C38A6" w:rsidRDefault="00522269" w:rsidP="00522269">
                            <w:pPr>
                              <w:pStyle w:val="Pointdeformenumrot"/>
                              <w:numPr>
                                <w:ilvl w:val="0"/>
                                <w:numId w:val="6"/>
                              </w:numPr>
                              <w:spacing w:before="0" w:after="0" w:line="240" w:lineRule="auto"/>
                              <w:ind w:left="425" w:right="0" w:hanging="425"/>
                              <w:jc w:val="both"/>
                              <w:rPr>
                                <w:rStyle w:val="Hyperlien"/>
                                <w:rFonts w:cs="Arial"/>
                                <w:color w:val="0061AE"/>
                                <w:sz w:val="20"/>
                                <w:szCs w:val="20"/>
                                <w:u w:val="none"/>
                              </w:rPr>
                            </w:pPr>
                            <w:r w:rsidRPr="006C38A6">
                              <w:rPr>
                                <w:rStyle w:val="Hyperlien"/>
                                <w:rFonts w:cs="Arial"/>
                                <w:color w:val="0061AE"/>
                                <w:sz w:val="20"/>
                                <w:szCs w:val="20"/>
                                <w:u w:val="none"/>
                              </w:rPr>
                              <w:t xml:space="preserve">Pour les abréviations et acronymes : </w:t>
                            </w:r>
                            <w:r>
                              <w:rPr>
                                <w:rStyle w:val="Hyperlien"/>
                                <w:rFonts w:cs="Arial"/>
                                <w:color w:val="0061AE"/>
                                <w:sz w:val="20"/>
                                <w:szCs w:val="20"/>
                                <w:u w:val="none"/>
                              </w:rPr>
                              <w:t xml:space="preserve">lors de la première mention dans le texte, il est </w:t>
                            </w:r>
                            <w:r w:rsidRPr="006C38A6">
                              <w:rPr>
                                <w:rStyle w:val="Hyperlien"/>
                                <w:rFonts w:cs="Arial"/>
                                <w:b/>
                                <w:bCs/>
                                <w:color w:val="0061AE"/>
                                <w:sz w:val="20"/>
                                <w:szCs w:val="20"/>
                              </w:rPr>
                              <w:t>obligatoire</w:t>
                            </w:r>
                            <w:r>
                              <w:rPr>
                                <w:rStyle w:val="Hyperlien"/>
                                <w:rFonts w:cs="Arial"/>
                                <w:color w:val="0061AE"/>
                                <w:sz w:val="20"/>
                                <w:szCs w:val="20"/>
                                <w:u w:val="none"/>
                              </w:rPr>
                              <w:t xml:space="preserve"> d’écrire le terme au long, suivi de l’abréviation entre parenthèses. Par la suite, l’acronyme peut être utilisé dans le reste du document.</w:t>
                            </w:r>
                          </w:p>
                          <w:p w14:paraId="3EA78D63" w14:textId="77777777" w:rsidR="002B0510" w:rsidRPr="002B0510" w:rsidRDefault="002B0510" w:rsidP="002B0510">
                            <w:pPr>
                              <w:pStyle w:val="Pointdeformenumrot"/>
                              <w:numPr>
                                <w:ilvl w:val="0"/>
                                <w:numId w:val="0"/>
                              </w:numPr>
                              <w:spacing w:before="0" w:after="0" w:line="240" w:lineRule="auto"/>
                              <w:ind w:left="425" w:right="0"/>
                              <w:jc w:val="both"/>
                              <w:rPr>
                                <w:rStyle w:val="Hyperlien"/>
                                <w:rFonts w:cs="Arial"/>
                                <w:color w:val="0061AE"/>
                                <w:sz w:val="20"/>
                                <w:szCs w:val="20"/>
                                <w:u w:val="none"/>
                              </w:rPr>
                            </w:pPr>
                          </w:p>
                          <w:p w14:paraId="0B69F93B" w14:textId="2A5EB02E" w:rsidR="002B0510" w:rsidRPr="00AC47D5" w:rsidRDefault="002B0510" w:rsidP="002B0510">
                            <w:pPr>
                              <w:pStyle w:val="Pointdeformenumrot"/>
                              <w:numPr>
                                <w:ilvl w:val="0"/>
                                <w:numId w:val="6"/>
                              </w:numPr>
                              <w:spacing w:before="0" w:after="0" w:line="240" w:lineRule="auto"/>
                              <w:ind w:left="425" w:right="0" w:hanging="425"/>
                              <w:jc w:val="both"/>
                              <w:rPr>
                                <w:color w:val="0061AE"/>
                                <w:sz w:val="20"/>
                                <w:szCs w:val="20"/>
                              </w:rPr>
                            </w:pPr>
                            <w:r>
                              <w:rPr>
                                <w:rStyle w:val="Hyperlien"/>
                                <w:rFonts w:cstheme="minorBidi"/>
                                <w:sz w:val="20"/>
                                <w:szCs w:val="20"/>
                                <w:u w:val="none"/>
                              </w:rPr>
                              <w:t>L’aide-mémoire</w:t>
                            </w:r>
                            <w:r w:rsidRPr="007A61DF">
                              <w:rPr>
                                <w:rStyle w:val="Hyperlien"/>
                                <w:rFonts w:cstheme="minorBidi"/>
                                <w:sz w:val="20"/>
                                <w:szCs w:val="20"/>
                                <w:u w:val="none"/>
                              </w:rPr>
                              <w:t xml:space="preserve"> administratif est mis à jour </w:t>
                            </w:r>
                            <w:r w:rsidRPr="00796285">
                              <w:rPr>
                                <w:rStyle w:val="Hyperlien"/>
                                <w:rFonts w:cstheme="minorBidi"/>
                                <w:b/>
                                <w:bCs/>
                                <w:sz w:val="20"/>
                                <w:szCs w:val="20"/>
                              </w:rPr>
                              <w:t>au besoin ou minimalement, tous les cinq (5) ans</w:t>
                            </w:r>
                            <w:r>
                              <w:rPr>
                                <w:rStyle w:val="Hyperlien"/>
                                <w:rFonts w:cstheme="minorBidi"/>
                                <w:sz w:val="20"/>
                                <w:szCs w:val="20"/>
                              </w:rPr>
                              <w:t>.</w:t>
                            </w:r>
                            <w:permEnd w:id="629485371"/>
                          </w:p>
                        </w:txbxContent>
                      </wps:txbx>
                      <wps:bodyPr rot="0" vert="horz" wrap="square" lIns="108000" tIns="108000" rIns="108000" bIns="108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241E37" id="Rectangle 22" o:spid="_x0000_s1026" style="position:absolute;margin-left:-.05pt;margin-top:8.25pt;width:677pt;height:234.6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" filled="f" strokecolor="#003c85" strokeweight="1pt">
                <v:textbox inset="3mm,3mm,3mm,3mm">
                  <w:txbxContent>
                    <w:p w14:paraId="0BBE90D5" w14:textId="77777777" w:rsidR="002B0510" w:rsidRPr="00585382" w:rsidRDefault="002B0510" w:rsidP="002B0510">
                      <w:pPr>
                        <w:pStyle w:val="En-ttedetabledesmatires"/>
                        <w:spacing w:before="0"/>
                        <w:rPr>
                          <w:rFonts w:ascii="Arial" w:hAnsi="Arial" w:cs="Arial"/>
                          <w:b/>
                          <w:color w:val="FF0000"/>
                          <w:sz w:val="24"/>
                        </w:rPr>
                      </w:pPr>
                      <w:permStart w:id="629485371"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Pr>
                          <w:rFonts w:ascii="Arial" w:hAnsi="Arial" w:cs="Arial"/>
                          <w:b/>
                          <w:color w:val="FF0000"/>
                          <w:sz w:val="24"/>
                        </w:rPr>
                        <w:t>l’encadré</w:t>
                      </w:r>
                      <w:r w:rsidRPr="00312D2A">
                        <w:rPr>
                          <w:rFonts w:ascii="Arial" w:hAnsi="Arial" w:cs="Arial"/>
                          <w:b/>
                          <w:color w:val="FF0000"/>
                          <w:sz w:val="24"/>
                        </w:rPr>
                        <w:t>)</w:t>
                      </w:r>
                    </w:p>
                    <w:p w14:paraId="28C6F6F3" w14:textId="77777777" w:rsidR="002B0510" w:rsidRDefault="002B0510" w:rsidP="002B0510">
                      <w:pPr>
                        <w:pStyle w:val="Pointdeformenumrot"/>
                        <w:numPr>
                          <w:ilvl w:val="0"/>
                          <w:numId w:val="0"/>
                        </w:numPr>
                        <w:spacing w:before="0" w:after="0" w:line="240" w:lineRule="auto"/>
                        <w:ind w:right="0"/>
                        <w:jc w:val="both"/>
                        <w:rPr>
                          <w:color w:val="0061AE"/>
                          <w:sz w:val="20"/>
                          <w:szCs w:val="20"/>
                        </w:rPr>
                      </w:pPr>
                      <w:r>
                        <w:rPr>
                          <w:color w:val="0061AE"/>
                          <w:sz w:val="20"/>
                          <w:szCs w:val="20"/>
                        </w:rPr>
                        <w:t>Note au rédacteur :</w:t>
                      </w:r>
                    </w:p>
                    <w:p w14:paraId="73FC8B43" w14:textId="77777777" w:rsidR="002B0510" w:rsidRPr="00E84508" w:rsidRDefault="002B0510" w:rsidP="002B0510">
                      <w:pPr>
                        <w:pStyle w:val="Pointdeformenumrot"/>
                        <w:numPr>
                          <w:ilvl w:val="0"/>
                          <w:numId w:val="6"/>
                        </w:numPr>
                        <w:spacing w:before="0" w:after="0" w:line="240" w:lineRule="auto"/>
                        <w:ind w:left="425" w:right="0" w:hanging="425"/>
                        <w:jc w:val="both"/>
                        <w:rPr>
                          <w:rFonts w:cstheme="minorBidi"/>
                          <w:color w:val="0563C1"/>
                          <w:sz w:val="20"/>
                          <w:szCs w:val="20"/>
                        </w:rPr>
                      </w:pPr>
                      <w:r>
                        <w:rPr>
                          <w:color w:val="0061AE"/>
                          <w:sz w:val="20"/>
                          <w:szCs w:val="20"/>
                        </w:rPr>
                        <w:t xml:space="preserve">La définition retrouvée au CDR-10000 </w:t>
                      </w:r>
                      <w:r w:rsidRPr="00224B8A">
                        <w:rPr>
                          <w:i/>
                          <w:color w:val="0061AE"/>
                          <w:sz w:val="20"/>
                          <w:szCs w:val="20"/>
                        </w:rPr>
                        <w:t>Cadre de référence sur la gestion des documents d’encadrement</w:t>
                      </w:r>
                      <w:r>
                        <w:rPr>
                          <w:color w:val="0061AE"/>
                          <w:sz w:val="20"/>
                          <w:szCs w:val="20"/>
                        </w:rPr>
                        <w:t xml:space="preserve"> </w:t>
                      </w:r>
                      <w:r w:rsidRPr="00DB2F8E">
                        <w:rPr>
                          <w:i/>
                          <w:iCs/>
                          <w:color w:val="0061AE"/>
                          <w:sz w:val="20"/>
                          <w:szCs w:val="20"/>
                        </w:rPr>
                        <w:t>a</w:t>
                      </w:r>
                      <w:r>
                        <w:rPr>
                          <w:i/>
                          <w:iCs/>
                          <w:color w:val="0061AE"/>
                          <w:sz w:val="20"/>
                          <w:szCs w:val="20"/>
                        </w:rPr>
                        <w:t>d</w:t>
                      </w:r>
                      <w:r w:rsidRPr="00DB2F8E">
                        <w:rPr>
                          <w:i/>
                          <w:iCs/>
                          <w:color w:val="0061AE"/>
                          <w:sz w:val="20"/>
                          <w:szCs w:val="20"/>
                        </w:rPr>
                        <w:t>ministratifs</w:t>
                      </w:r>
                      <w:r>
                        <w:rPr>
                          <w:color w:val="0061AE"/>
                          <w:sz w:val="20"/>
                          <w:szCs w:val="20"/>
                        </w:rPr>
                        <w:t xml:space="preserve"> se lit comme suit :</w:t>
                      </w:r>
                    </w:p>
                    <w:p w14:paraId="34476F99" w14:textId="77777777" w:rsidR="002B0510" w:rsidRPr="002B0510" w:rsidRDefault="002B0510" w:rsidP="002B0510">
                      <w:pPr>
                        <w:pStyle w:val="Pointdeformenumrot"/>
                        <w:numPr>
                          <w:ilvl w:val="0"/>
                          <w:numId w:val="0"/>
                        </w:numPr>
                        <w:spacing w:before="0" w:after="0" w:line="240" w:lineRule="auto"/>
                        <w:ind w:left="425"/>
                        <w:contextualSpacing w:val="0"/>
                        <w:jc w:val="both"/>
                        <w:rPr>
                          <w:color w:val="0061AE"/>
                          <w:sz w:val="20"/>
                          <w:szCs w:val="20"/>
                        </w:rPr>
                      </w:pPr>
                      <w:r>
                        <w:rPr>
                          <w:color w:val="0061AE"/>
                          <w:sz w:val="20"/>
                          <w:szCs w:val="20"/>
                        </w:rPr>
                        <w:t>« </w:t>
                      </w:r>
                      <w:r w:rsidRPr="002B0510">
                        <w:rPr>
                          <w:color w:val="0061AE"/>
                          <w:sz w:val="20"/>
                          <w:szCs w:val="20"/>
                        </w:rPr>
                        <w:t>Document synthétisant les étapes ou les procédures à suivre pour accomplir une tâche donnée afin de ne pas les oublier (Grand dictionnaire OQLF).</w:t>
                      </w:r>
                    </w:p>
                    <w:p w14:paraId="3390FE40" w14:textId="585BC234" w:rsidR="002B0510" w:rsidRPr="002B0510" w:rsidRDefault="002B0510" w:rsidP="002B0510">
                      <w:pPr>
                        <w:pStyle w:val="Pointdeformenumrot"/>
                        <w:numPr>
                          <w:ilvl w:val="0"/>
                          <w:numId w:val="0"/>
                        </w:numPr>
                        <w:spacing w:before="0" w:after="0" w:line="240" w:lineRule="auto"/>
                        <w:ind w:left="425"/>
                        <w:contextualSpacing w:val="0"/>
                        <w:jc w:val="both"/>
                        <w:rPr>
                          <w:color w:val="0061AE"/>
                          <w:sz w:val="20"/>
                          <w:szCs w:val="20"/>
                        </w:rPr>
                      </w:pPr>
                    </w:p>
                    <w:p w14:paraId="5C76A388" w14:textId="770AFB8E" w:rsidR="002B0510" w:rsidRPr="002B0510" w:rsidRDefault="002B0510" w:rsidP="002B0510">
                      <w:pPr>
                        <w:pStyle w:val="Pointdeformenumrot"/>
                        <w:numPr>
                          <w:ilvl w:val="0"/>
                          <w:numId w:val="0"/>
                        </w:numPr>
                        <w:spacing w:before="0" w:after="0" w:line="240" w:lineRule="auto"/>
                        <w:ind w:left="425"/>
                        <w:contextualSpacing w:val="0"/>
                        <w:jc w:val="both"/>
                        <w:rPr>
                          <w:color w:val="0061AE"/>
                          <w:sz w:val="20"/>
                          <w:szCs w:val="20"/>
                        </w:rPr>
                      </w:pPr>
                      <w:r w:rsidRPr="002B0510">
                        <w:rPr>
                          <w:color w:val="0061AE"/>
                          <w:sz w:val="20"/>
                          <w:szCs w:val="20"/>
                        </w:rPr>
                        <w:t>L’aide-mémoire est un résumé contenant les éléments essentiels à retenir sur un sujet. Il permet, entre autres, de décrire succinctement les étapes d’une démarche, de résumer ou de regrouper des informations sous la forme d’un algorithme ou d’une fiche synthèse. Considérant que l’aide-mémoire résume des éléments, ce dernier doit obligatoirement faire référence à la source primaire ainsi qu’à son année de publication.</w:t>
                      </w:r>
                    </w:p>
                    <w:p w14:paraId="4E6C80C8" w14:textId="53363D00" w:rsidR="002B0510" w:rsidRPr="002B0510" w:rsidRDefault="002B0510" w:rsidP="002B0510">
                      <w:pPr>
                        <w:pStyle w:val="Pointdeformenumrot"/>
                        <w:numPr>
                          <w:ilvl w:val="0"/>
                          <w:numId w:val="0"/>
                        </w:numPr>
                        <w:spacing w:before="0" w:after="0" w:line="240" w:lineRule="auto"/>
                        <w:ind w:left="425"/>
                        <w:contextualSpacing w:val="0"/>
                        <w:jc w:val="both"/>
                        <w:rPr>
                          <w:color w:val="0061AE"/>
                          <w:sz w:val="20"/>
                          <w:szCs w:val="20"/>
                        </w:rPr>
                      </w:pPr>
                    </w:p>
                    <w:p w14:paraId="11952837" w14:textId="7B617ECD" w:rsidR="002B0510" w:rsidRPr="002B0510" w:rsidRDefault="002B0510" w:rsidP="002B0510">
                      <w:pPr>
                        <w:pStyle w:val="Pointdeformenumrot"/>
                        <w:numPr>
                          <w:ilvl w:val="0"/>
                          <w:numId w:val="0"/>
                        </w:numPr>
                        <w:spacing w:before="0" w:after="0" w:line="240" w:lineRule="auto"/>
                        <w:ind w:left="425"/>
                        <w:contextualSpacing w:val="0"/>
                        <w:jc w:val="both"/>
                        <w:rPr>
                          <w:rStyle w:val="Hyperlien"/>
                          <w:rFonts w:cs="Arial"/>
                          <w:color w:val="0061AE"/>
                          <w:sz w:val="20"/>
                          <w:szCs w:val="20"/>
                          <w:u w:val="none"/>
                        </w:rPr>
                      </w:pPr>
                      <w:r w:rsidRPr="002B0510">
                        <w:rPr>
                          <w:b/>
                          <w:bCs/>
                          <w:color w:val="0061AE"/>
                          <w:sz w:val="20"/>
                          <w:szCs w:val="20"/>
                        </w:rPr>
                        <w:t>À noter que l’aide-mémoire ne peut être utilisé pour résumer le contenu d’un autre document d’encadrement adopté au CISSS de la Montérégie-Ouest.</w:t>
                      </w:r>
                      <w:r w:rsidRPr="002B0510">
                        <w:rPr>
                          <w:color w:val="0061AE"/>
                          <w:sz w:val="20"/>
                          <w:szCs w:val="20"/>
                        </w:rPr>
                        <w:t xml:space="preserve"> Si l’intention est de résumer le contenu d’un document d’encadrement du CISSS de la Montérégie-Ouest, le résumé devra être présenté en annexe dudit document.</w:t>
                      </w:r>
                      <w:r w:rsidRPr="007A61DF">
                        <w:rPr>
                          <w:rStyle w:val="Hyperlien"/>
                          <w:rFonts w:cstheme="minorBidi"/>
                          <w:sz w:val="20"/>
                          <w:szCs w:val="20"/>
                          <w:u w:val="none"/>
                        </w:rPr>
                        <w:t> »</w:t>
                      </w:r>
                    </w:p>
                    <w:p w14:paraId="22348D8A" w14:textId="77777777" w:rsidR="002B0510" w:rsidRPr="007A61DF" w:rsidRDefault="002B0510" w:rsidP="002B0510">
                      <w:pPr>
                        <w:pStyle w:val="Pointdeformenumrot"/>
                        <w:numPr>
                          <w:ilvl w:val="0"/>
                          <w:numId w:val="0"/>
                        </w:numPr>
                        <w:spacing w:before="0" w:after="0" w:line="240" w:lineRule="auto"/>
                        <w:ind w:left="425" w:right="0"/>
                        <w:jc w:val="both"/>
                        <w:rPr>
                          <w:rStyle w:val="Hyperlien"/>
                          <w:rFonts w:cstheme="minorBidi"/>
                          <w:sz w:val="20"/>
                          <w:szCs w:val="20"/>
                          <w:u w:val="none"/>
                        </w:rPr>
                      </w:pPr>
                    </w:p>
                    <w:p w14:paraId="64EA567B" w14:textId="77777777" w:rsidR="00522269" w:rsidRPr="006C38A6" w:rsidRDefault="00522269" w:rsidP="00522269">
                      <w:pPr>
                        <w:pStyle w:val="Pointdeformenumrot"/>
                        <w:numPr>
                          <w:ilvl w:val="0"/>
                          <w:numId w:val="6"/>
                        </w:numPr>
                        <w:spacing w:before="0" w:after="0" w:line="240" w:lineRule="auto"/>
                        <w:ind w:left="425" w:right="0" w:hanging="425"/>
                        <w:jc w:val="both"/>
                        <w:rPr>
                          <w:rStyle w:val="Hyperlien"/>
                          <w:rFonts w:cs="Arial"/>
                          <w:color w:val="0061AE"/>
                          <w:sz w:val="20"/>
                          <w:szCs w:val="20"/>
                          <w:u w:val="none"/>
                        </w:rPr>
                      </w:pPr>
                      <w:r w:rsidRPr="006C38A6">
                        <w:rPr>
                          <w:rStyle w:val="Hyperlien"/>
                          <w:rFonts w:cs="Arial"/>
                          <w:color w:val="0061AE"/>
                          <w:sz w:val="20"/>
                          <w:szCs w:val="20"/>
                          <w:u w:val="none"/>
                        </w:rPr>
                        <w:t xml:space="preserve">Pour les abréviations et acronymes : </w:t>
                      </w:r>
                      <w:r>
                        <w:rPr>
                          <w:rStyle w:val="Hyperlien"/>
                          <w:rFonts w:cs="Arial"/>
                          <w:color w:val="0061AE"/>
                          <w:sz w:val="20"/>
                          <w:szCs w:val="20"/>
                          <w:u w:val="none"/>
                        </w:rPr>
                        <w:t xml:space="preserve">lors de la première mention dans le texte, il est </w:t>
                      </w:r>
                      <w:r w:rsidRPr="006C38A6">
                        <w:rPr>
                          <w:rStyle w:val="Hyperlien"/>
                          <w:rFonts w:cs="Arial"/>
                          <w:b/>
                          <w:bCs/>
                          <w:color w:val="0061AE"/>
                          <w:sz w:val="20"/>
                          <w:szCs w:val="20"/>
                        </w:rPr>
                        <w:t>obligatoire</w:t>
                      </w:r>
                      <w:r>
                        <w:rPr>
                          <w:rStyle w:val="Hyperlien"/>
                          <w:rFonts w:cs="Arial"/>
                          <w:color w:val="0061AE"/>
                          <w:sz w:val="20"/>
                          <w:szCs w:val="20"/>
                          <w:u w:val="none"/>
                        </w:rPr>
                        <w:t xml:space="preserve"> d’écrire le terme au long, suivi de l’abréviation entre parenthèses. Par la suite, l’acronyme peut être utilisé dans le reste du document.</w:t>
                      </w:r>
                    </w:p>
                    <w:p w14:paraId="3EA78D63" w14:textId="77777777" w:rsidR="002B0510" w:rsidRPr="002B0510" w:rsidRDefault="002B0510" w:rsidP="002B0510">
                      <w:pPr>
                        <w:pStyle w:val="Pointdeformenumrot"/>
                        <w:numPr>
                          <w:ilvl w:val="0"/>
                          <w:numId w:val="0"/>
                        </w:numPr>
                        <w:spacing w:before="0" w:after="0" w:line="240" w:lineRule="auto"/>
                        <w:ind w:left="425" w:right="0"/>
                        <w:jc w:val="both"/>
                        <w:rPr>
                          <w:rStyle w:val="Hyperlien"/>
                          <w:rFonts w:cs="Arial"/>
                          <w:color w:val="0061AE"/>
                          <w:sz w:val="20"/>
                          <w:szCs w:val="20"/>
                          <w:u w:val="none"/>
                        </w:rPr>
                      </w:pPr>
                    </w:p>
                    <w:p w14:paraId="0B69F93B" w14:textId="2A5EB02E" w:rsidR="002B0510" w:rsidRPr="00AC47D5" w:rsidRDefault="002B0510" w:rsidP="002B0510">
                      <w:pPr>
                        <w:pStyle w:val="Pointdeformenumrot"/>
                        <w:numPr>
                          <w:ilvl w:val="0"/>
                          <w:numId w:val="6"/>
                        </w:numPr>
                        <w:spacing w:before="0" w:after="0" w:line="240" w:lineRule="auto"/>
                        <w:ind w:left="425" w:right="0" w:hanging="425"/>
                        <w:jc w:val="both"/>
                        <w:rPr>
                          <w:color w:val="0061AE"/>
                          <w:sz w:val="20"/>
                          <w:szCs w:val="20"/>
                        </w:rPr>
                      </w:pPr>
                      <w:r>
                        <w:rPr>
                          <w:rStyle w:val="Hyperlien"/>
                          <w:rFonts w:cstheme="minorBidi"/>
                          <w:sz w:val="20"/>
                          <w:szCs w:val="20"/>
                          <w:u w:val="none"/>
                        </w:rPr>
                        <w:t>L’aide-mémoire</w:t>
                      </w:r>
                      <w:r w:rsidRPr="007A61DF">
                        <w:rPr>
                          <w:rStyle w:val="Hyperlien"/>
                          <w:rFonts w:cstheme="minorBidi"/>
                          <w:sz w:val="20"/>
                          <w:szCs w:val="20"/>
                          <w:u w:val="none"/>
                        </w:rPr>
                        <w:t xml:space="preserve"> administratif est mis à jour </w:t>
                      </w:r>
                      <w:r w:rsidRPr="00796285">
                        <w:rPr>
                          <w:rStyle w:val="Hyperlien"/>
                          <w:rFonts w:cstheme="minorBidi"/>
                          <w:b/>
                          <w:bCs/>
                          <w:sz w:val="20"/>
                          <w:szCs w:val="20"/>
                        </w:rPr>
                        <w:t>au besoin ou minimalement, tous les cinq (5) ans</w:t>
                      </w:r>
                      <w:r>
                        <w:rPr>
                          <w:rStyle w:val="Hyperlien"/>
                          <w:rFonts w:cstheme="minorBidi"/>
                          <w:sz w:val="20"/>
                          <w:szCs w:val="20"/>
                        </w:rPr>
                        <w:t>.</w:t>
                      </w:r>
                      <w:permEnd w:id="629485371"/>
                    </w:p>
                  </w:txbxContent>
                </v:textbox>
                <w10:wrap type="tight" anchorx="margin"/>
              </v:rect>
            </w:pict>
          </mc:Fallback>
        </mc:AlternateContent>
      </w:r>
      <w:r w:rsidR="00F1782E" w:rsidRPr="00A3681C">
        <w:rPr>
          <w:rFonts w:ascii="Arial" w:hAnsi="Arial" w:cs="Arial"/>
          <w:sz w:val="20"/>
          <w:szCs w:val="20"/>
        </w:rPr>
        <w:t>Début du texte</w:t>
      </w:r>
      <w:permEnd w:id="2017724689"/>
    </w:p>
    <w:sectPr w:rsidR="001B47E7" w:rsidRPr="00A3681C" w:rsidSect="00904717">
      <w:headerReference w:type="even" r:id="rId8"/>
      <w:headerReference w:type="default" r:id="rId9"/>
      <w:footerReference w:type="default" r:id="rId10"/>
      <w:headerReference w:type="first" r:id="rId11"/>
      <w:footerReference w:type="first" r:id="rId12"/>
      <w:pgSz w:w="15840" w:h="12240" w:orient="landscape" w:code="1"/>
      <w:pgMar w:top="907" w:right="1134" w:bottom="340"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79909" w14:textId="77777777" w:rsidR="000013A0" w:rsidRDefault="000013A0" w:rsidP="00A7694C">
      <w:pPr>
        <w:spacing w:after="0" w:line="240" w:lineRule="auto"/>
      </w:pPr>
      <w:r>
        <w:separator/>
      </w:r>
    </w:p>
  </w:endnote>
  <w:endnote w:type="continuationSeparator" w:id="0">
    <w:p w14:paraId="401257EE" w14:textId="77777777" w:rsidR="000013A0" w:rsidRDefault="000013A0" w:rsidP="00A769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haloult_Cond">
    <w:panose1 w:val="00000400000000000000"/>
    <w:charset w:val="00"/>
    <w:family w:val="auto"/>
    <w:pitch w:val="variable"/>
    <w:sig w:usb0="00000083"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0773"/>
      <w:gridCol w:w="2799"/>
    </w:tblGrid>
    <w:tr w:rsidR="00E870CE" w14:paraId="46AF2DF5" w14:textId="77777777" w:rsidTr="00E03FC8">
      <w:trPr>
        <w:trHeight w:val="227"/>
        <w:jc w:val="center"/>
      </w:trPr>
      <w:tc>
        <w:tcPr>
          <w:tcW w:w="5000" w:type="pct"/>
          <w:gridSpan w:val="2"/>
          <w:tcMar>
            <w:left w:w="0" w:type="dxa"/>
            <w:right w:w="0" w:type="dxa"/>
          </w:tcMar>
          <w:vAlign w:val="center"/>
        </w:tcPr>
        <w:p w14:paraId="5FF4A01C" w14:textId="77777777" w:rsidR="00E870CE" w:rsidRDefault="00E870CE" w:rsidP="00E870CE">
          <w:pPr>
            <w:pStyle w:val="Pieddepage"/>
            <w:tabs>
              <w:tab w:val="clear" w:pos="4320"/>
              <w:tab w:val="clear" w:pos="8640"/>
            </w:tabs>
            <w:rPr>
              <w:rFonts w:ascii="Arial" w:hAnsi="Arial" w:cs="Arial"/>
              <w:sz w:val="16"/>
              <w:szCs w:val="18"/>
            </w:rPr>
          </w:pPr>
          <w:r w:rsidRPr="001316BC">
            <w:rPr>
              <w:rFonts w:ascii="Arial" w:hAnsi="Arial" w:cs="Arial"/>
              <w:sz w:val="16"/>
              <w:szCs w:val="18"/>
            </w:rPr>
            <w:t>AMA-Acronyme de la direction-1XXXX</w:t>
          </w:r>
        </w:p>
      </w:tc>
    </w:tr>
    <w:tr w:rsidR="00E870CE" w:rsidRPr="00E15F49" w14:paraId="523494EE" w14:textId="77777777" w:rsidTr="00E03FC8">
      <w:trPr>
        <w:trHeight w:val="227"/>
        <w:jc w:val="center"/>
      </w:trPr>
      <w:tc>
        <w:tcPr>
          <w:tcW w:w="3969" w:type="pct"/>
          <w:tcMar>
            <w:left w:w="0" w:type="dxa"/>
            <w:right w:w="0" w:type="dxa"/>
          </w:tcMar>
          <w:vAlign w:val="center"/>
        </w:tcPr>
        <w:p w14:paraId="4982FD66" w14:textId="77777777" w:rsidR="00E870CE" w:rsidRPr="00E83D6D" w:rsidRDefault="00E870CE" w:rsidP="00E870CE">
          <w:pPr>
            <w:pStyle w:val="Pieddepage"/>
            <w:tabs>
              <w:tab w:val="clear" w:pos="4320"/>
              <w:tab w:val="clear" w:pos="8640"/>
            </w:tabs>
            <w:rPr>
              <w:rFonts w:ascii="Arial" w:hAnsi="Arial" w:cs="Arial"/>
              <w:sz w:val="16"/>
              <w:szCs w:val="18"/>
            </w:rPr>
          </w:pPr>
          <w:r w:rsidRPr="00472165">
            <w:rPr>
              <w:rFonts w:ascii="Arial" w:hAnsi="Arial" w:cs="Arial"/>
              <w:sz w:val="16"/>
              <w:szCs w:val="18"/>
            </w:rPr>
            <w:t>Centre intégré de santé et de services sociaux de la Montérégie-Ouest</w:t>
          </w:r>
        </w:p>
      </w:tc>
      <w:tc>
        <w:tcPr>
          <w:tcW w:w="1031" w:type="pct"/>
          <w:tcMar>
            <w:left w:w="0" w:type="dxa"/>
            <w:right w:w="0" w:type="dxa"/>
          </w:tcMar>
          <w:vAlign w:val="center"/>
        </w:tcPr>
        <w:p w14:paraId="41401363" w14:textId="77777777" w:rsidR="00E870CE" w:rsidRPr="00D55715" w:rsidRDefault="00E870CE" w:rsidP="00E870CE">
          <w:pPr>
            <w:pStyle w:val="Pieddepage"/>
            <w:tabs>
              <w:tab w:val="clear" w:pos="4320"/>
              <w:tab w:val="clear" w:pos="8640"/>
            </w:tabs>
            <w:jc w:val="right"/>
            <w:rPr>
              <w:rFonts w:ascii="Arial" w:hAnsi="Arial" w:cs="Arial"/>
              <w:color w:val="000000" w:themeColor="text1"/>
              <w:sz w:val="16"/>
              <w:szCs w:val="18"/>
            </w:rPr>
          </w:pPr>
          <w:r w:rsidRPr="00472165">
            <w:rPr>
              <w:rFonts w:ascii="Arial" w:hAnsi="Arial" w:cs="Arial"/>
              <w:sz w:val="16"/>
              <w:szCs w:val="18"/>
            </w:rPr>
            <w:t xml:space="preserve">Page </w:t>
          </w:r>
          <w:r w:rsidRPr="00472165">
            <w:rPr>
              <w:rFonts w:ascii="Arial" w:hAnsi="Arial" w:cs="Arial"/>
              <w:sz w:val="16"/>
              <w:szCs w:val="18"/>
            </w:rPr>
            <w:fldChar w:fldCharType="begin"/>
          </w:r>
          <w:r w:rsidRPr="00472165">
            <w:rPr>
              <w:rFonts w:ascii="Arial" w:hAnsi="Arial" w:cs="Arial"/>
              <w:sz w:val="16"/>
              <w:szCs w:val="18"/>
            </w:rPr>
            <w:instrText xml:space="preserve"> PAGE   \* MERGEFORMAT </w:instrText>
          </w:r>
          <w:r w:rsidRPr="00472165">
            <w:rPr>
              <w:rFonts w:ascii="Arial" w:hAnsi="Arial" w:cs="Arial"/>
              <w:sz w:val="16"/>
              <w:szCs w:val="18"/>
            </w:rPr>
            <w:fldChar w:fldCharType="separate"/>
          </w:r>
          <w:r>
            <w:rPr>
              <w:rFonts w:ascii="Arial" w:hAnsi="Arial" w:cs="Arial"/>
              <w:noProof/>
              <w:sz w:val="16"/>
              <w:szCs w:val="18"/>
            </w:rPr>
            <w:t>1</w:t>
          </w:r>
          <w:r w:rsidRPr="00472165">
            <w:rPr>
              <w:rFonts w:ascii="Arial" w:hAnsi="Arial" w:cs="Arial"/>
              <w:sz w:val="16"/>
              <w:szCs w:val="18"/>
            </w:rPr>
            <w:fldChar w:fldCharType="end"/>
          </w:r>
          <w:r w:rsidRPr="00472165">
            <w:rPr>
              <w:rFonts w:ascii="Arial" w:hAnsi="Arial" w:cs="Arial"/>
              <w:sz w:val="16"/>
              <w:szCs w:val="18"/>
            </w:rPr>
            <w:t xml:space="preserve"> de </w:t>
          </w:r>
          <w:r>
            <w:rPr>
              <w:rFonts w:ascii="Arial" w:hAnsi="Arial" w:cs="Arial"/>
              <w:noProof/>
              <w:sz w:val="16"/>
              <w:szCs w:val="18"/>
            </w:rPr>
            <w:fldChar w:fldCharType="begin"/>
          </w:r>
          <w:r>
            <w:rPr>
              <w:rFonts w:ascii="Arial" w:hAnsi="Arial" w:cs="Arial"/>
              <w:noProof/>
              <w:sz w:val="16"/>
              <w:szCs w:val="18"/>
            </w:rPr>
            <w:instrText xml:space="preserve"> NUMPAGES   \* MERGEFORMAT </w:instrText>
          </w:r>
          <w:r>
            <w:rPr>
              <w:rFonts w:ascii="Arial" w:hAnsi="Arial" w:cs="Arial"/>
              <w:noProof/>
              <w:sz w:val="16"/>
              <w:szCs w:val="18"/>
            </w:rPr>
            <w:fldChar w:fldCharType="separate"/>
          </w:r>
          <w:r>
            <w:rPr>
              <w:rFonts w:ascii="Arial" w:hAnsi="Arial" w:cs="Arial"/>
              <w:noProof/>
              <w:sz w:val="16"/>
              <w:szCs w:val="18"/>
            </w:rPr>
            <w:t>2</w:t>
          </w:r>
          <w:r>
            <w:rPr>
              <w:rFonts w:ascii="Arial" w:hAnsi="Arial" w:cs="Arial"/>
              <w:noProof/>
              <w:sz w:val="16"/>
              <w:szCs w:val="18"/>
            </w:rPr>
            <w:fldChar w:fldCharType="end"/>
          </w:r>
        </w:p>
      </w:tc>
    </w:tr>
  </w:tbl>
  <w:p w14:paraId="667B5CFC" w14:textId="77777777" w:rsidR="003C6C5F" w:rsidRPr="00B91BA3" w:rsidRDefault="003C6C5F" w:rsidP="00E114E8">
    <w:pPr>
      <w:pStyle w:val="Pieddepage"/>
      <w:rPr>
        <w:rFonts w:ascii="Arial" w:hAnsi="Arial" w:cs="Arial"/>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561"/>
      <w:gridCol w:w="8930"/>
      <w:gridCol w:w="1984"/>
      <w:gridCol w:w="1097"/>
    </w:tblGrid>
    <w:tr w:rsidR="00E870CE" w14:paraId="21B5B305" w14:textId="77777777" w:rsidTr="00CD1D3D">
      <w:trPr>
        <w:trHeight w:val="227"/>
        <w:jc w:val="center"/>
      </w:trPr>
      <w:tc>
        <w:tcPr>
          <w:tcW w:w="5000" w:type="pct"/>
          <w:gridSpan w:val="4"/>
          <w:tcBorders>
            <w:top w:val="single" w:sz="4" w:space="0" w:color="auto"/>
          </w:tcBorders>
          <w:tcMar>
            <w:left w:w="0" w:type="dxa"/>
            <w:right w:w="0" w:type="dxa"/>
          </w:tcMar>
          <w:vAlign w:val="center"/>
        </w:tcPr>
        <w:p w14:paraId="3660269A" w14:textId="137E23B5" w:rsidR="00E870CE" w:rsidRDefault="00E870CE" w:rsidP="00E870CE">
          <w:pPr>
            <w:pStyle w:val="Pieddepage"/>
            <w:tabs>
              <w:tab w:val="clear" w:pos="4320"/>
              <w:tab w:val="clear" w:pos="8640"/>
            </w:tabs>
            <w:rPr>
              <w:rFonts w:ascii="Arial" w:hAnsi="Arial" w:cs="Arial"/>
              <w:sz w:val="16"/>
              <w:szCs w:val="18"/>
            </w:rPr>
          </w:pPr>
          <w:r>
            <w:rPr>
              <w:rFonts w:ascii="Arial" w:hAnsi="Arial" w:cs="Arial"/>
              <w:sz w:val="16"/>
              <w:szCs w:val="18"/>
            </w:rPr>
            <w:t>Référence(s) :</w:t>
          </w:r>
          <w:r w:rsidR="000D2288">
            <w:rPr>
              <w:rFonts w:ascii="Arial" w:hAnsi="Arial" w:cs="Arial"/>
              <w:sz w:val="16"/>
              <w:szCs w:val="18"/>
            </w:rPr>
            <w:t xml:space="preserve"> </w:t>
          </w:r>
          <w:permStart w:id="778961607" w:edGrp="everyone"/>
          <w:r w:rsidR="000D2288">
            <w:rPr>
              <w:rFonts w:ascii="Arial" w:hAnsi="Arial" w:cs="Arial"/>
              <w:sz w:val="16"/>
              <w:szCs w:val="18"/>
            </w:rPr>
            <w:t xml:space="preserve">     </w:t>
          </w:r>
          <w:permEnd w:id="778961607"/>
        </w:p>
      </w:tc>
    </w:tr>
    <w:tr w:rsidR="00E870CE" w:rsidRPr="00E15F49" w14:paraId="1D63D609" w14:textId="77777777" w:rsidTr="00E870CE">
      <w:trPr>
        <w:trHeight w:val="227"/>
        <w:jc w:val="center"/>
      </w:trPr>
      <w:tc>
        <w:tcPr>
          <w:tcW w:w="575" w:type="pct"/>
          <w:tcMar>
            <w:left w:w="0" w:type="dxa"/>
            <w:right w:w="0" w:type="dxa"/>
          </w:tcMar>
          <w:vAlign w:val="center"/>
        </w:tcPr>
        <w:p w14:paraId="52A18ED2" w14:textId="77777777" w:rsidR="00E870CE" w:rsidRDefault="00E870CE" w:rsidP="00E870CE">
          <w:pPr>
            <w:pStyle w:val="Pieddepage"/>
            <w:tabs>
              <w:tab w:val="clear" w:pos="4320"/>
              <w:tab w:val="clear" w:pos="8640"/>
            </w:tabs>
            <w:rPr>
              <w:rFonts w:ascii="Arial" w:hAnsi="Arial" w:cs="Arial"/>
              <w:sz w:val="16"/>
              <w:szCs w:val="18"/>
            </w:rPr>
          </w:pPr>
          <w:r w:rsidRPr="00E83D6D">
            <w:rPr>
              <w:rFonts w:ascii="Arial" w:hAnsi="Arial" w:cs="Arial"/>
              <w:sz w:val="16"/>
              <w:szCs w:val="18"/>
            </w:rPr>
            <w:t>Direction émettrice</w:t>
          </w:r>
          <w:r>
            <w:rPr>
              <w:rFonts w:ascii="Arial" w:hAnsi="Arial" w:cs="Arial"/>
              <w:sz w:val="16"/>
              <w:szCs w:val="18"/>
            </w:rPr>
            <w:t> :</w:t>
          </w:r>
        </w:p>
      </w:tc>
      <w:sdt>
        <w:sdtPr>
          <w:rPr>
            <w:rFonts w:ascii="Arial" w:hAnsi="Arial" w:cs="Arial"/>
            <w:sz w:val="16"/>
            <w:szCs w:val="16"/>
          </w:rPr>
          <w:tag w:val="Direction concernée"/>
          <w:id w:val="-1852795561"/>
          <w:lock w:val="sdtLocked"/>
          <w:placeholder>
            <w:docPart w:val="2193E560333E484FA685A2DB669D4BB8"/>
          </w:placeholder>
          <w:showingPlcHdr/>
          <w:comboBox>
            <w:listItem w:value="Choisissez un élément."/>
            <w:listItem w:displayText="Direction de l'accessibilité et de la coordination extrahospitalières des soins et services" w:value="Direction de l'accessibilité et de la coordination extrahospitalières des soins et services"/>
            <w:listItem w:displayText="Direction des activités hospitalières - Hôpital Anna-Laberge" w:value="Direction des activités hospitalières - Hôpital Anna-Laberge"/>
            <w:listItem w:displayText="Direction des activités hospitalières - Hôpital du Suroît et Hôpital Barrie Memorial" w:value="Direction des activités hospitalières - Hôpital du Suroît et Hôpital Barrie Memorial"/>
            <w:listItem w:displayText="Direction générale" w:value="Direction générale"/>
            <w:listItem w:displayText="Direction hôpital Vaudreuil-Soulanges" w:value="Direction hôpital Vaudreuil-Soulanges"/>
            <w:listItem w:displayText="Direction de la logistique" w:value="Direction de la logistique"/>
            <w:listItem w:displayText="Direction des programmes Déficiences" w:value="Direction des programmes Déficiences"/>
            <w:listItem w:displayText="Direction des programmes Jeunesse et des Activités de santé publique" w:value="Direction des programmes Jeunesse et des Activités de santé publique"/>
            <w:listItem w:displayText="Direction médicale et des services professionnels" w:value="Direction médicale et des services professionnels"/>
            <w:listItem w:displayText="Direction des programmes de soins critiques et spécialisés" w:value="Direction des programmes de soins critiques et spécialisés"/>
            <w:listItem w:displayText="Direction des programmes Santé mentale et Dépendance" w:value="Direction des programmes Santé mentale et Dépendance"/>
            <w:listItem w:displayText="Direction de la qualité, de l'évaluation, de la performance et de l'éthique" w:value="Direction de la qualité, de l'évaluation, de la performance et de l'éthique"/>
            <w:listItem w:displayText="Direction des ressources financières" w:value="Direction des ressources financières"/>
            <w:listItem w:displayText="Direction des ressources humaines et du développement organisationnel" w:value="Direction des ressources humaines et du développement organisationnel"/>
            <w:listItem w:displayText="Direction des services d'hébergement pour les aînés et les personnes en perte d'autonomie" w:value="Direction des services d'hébergement pour les aînés et les personnes en perte d'autonomie"/>
            <w:listItem w:displayText="Direction des soins infirmiers et de l'enseignement universitaire" w:value="Direction des soins infirmiers et de l'enseignement universitaire"/>
            <w:listItem w:displayText="Direction des services multidisciplinaires, de la recherche et de l'enseignement universitaire" w:value="Direction des services multidisciplinaires, de la recherche et de l'enseignement universitaire"/>
            <w:listItem w:displayText="Direction des services de soutien à domicile et gériatrie" w:value="Direction des services de soutien à domicile et gériatrie"/>
            <w:listItem w:displayText="Direction des services techniques" w:value="Direction des services techniques"/>
          </w:comboBox>
        </w:sdtPr>
        <w:sdtEndPr/>
        <w:sdtContent>
          <w:permStart w:id="191061114" w:edGrp="everyone" w:displacedByCustomXml="prev"/>
          <w:tc>
            <w:tcPr>
              <w:tcW w:w="3289" w:type="pct"/>
              <w:tcMar>
                <w:left w:w="0" w:type="dxa"/>
                <w:right w:w="0" w:type="dxa"/>
              </w:tcMar>
              <w:vAlign w:val="center"/>
            </w:tcPr>
            <w:p w14:paraId="1AF0FD7C" w14:textId="6CA66927" w:rsidR="00E870CE" w:rsidRPr="001B2417" w:rsidRDefault="00E870CE" w:rsidP="00E870CE">
              <w:pPr>
                <w:pStyle w:val="Pieddepage"/>
                <w:tabs>
                  <w:tab w:val="clear" w:pos="4320"/>
                  <w:tab w:val="clear" w:pos="8640"/>
                </w:tabs>
                <w:rPr>
                  <w:rFonts w:ascii="Arial" w:hAnsi="Arial" w:cs="Arial"/>
                  <w:sz w:val="16"/>
                  <w:szCs w:val="16"/>
                </w:rPr>
              </w:pPr>
              <w:r w:rsidRPr="001B2417">
                <w:rPr>
                  <w:rStyle w:val="Textedelespacerserv"/>
                  <w:rFonts w:ascii="Arial" w:hAnsi="Arial" w:cs="Arial"/>
                  <w:sz w:val="16"/>
                  <w:szCs w:val="16"/>
                </w:rPr>
                <w:t>Choisissez un élément</w:t>
              </w:r>
            </w:p>
          </w:tc>
          <w:permEnd w:id="191061114" w:displacedByCustomXml="next"/>
        </w:sdtContent>
      </w:sdt>
      <w:tc>
        <w:tcPr>
          <w:tcW w:w="731" w:type="pct"/>
          <w:tcMar>
            <w:left w:w="0" w:type="dxa"/>
            <w:right w:w="0" w:type="dxa"/>
          </w:tcMar>
          <w:vAlign w:val="center"/>
        </w:tcPr>
        <w:p w14:paraId="2A3946CE" w14:textId="238746F0" w:rsidR="00E870CE" w:rsidRPr="001316BC" w:rsidRDefault="00210058" w:rsidP="00E870CE">
          <w:pPr>
            <w:pStyle w:val="Pieddepage"/>
            <w:tabs>
              <w:tab w:val="clear" w:pos="4320"/>
              <w:tab w:val="clear" w:pos="8640"/>
            </w:tabs>
            <w:jc w:val="right"/>
            <w:rPr>
              <w:rFonts w:ascii="Arial" w:hAnsi="Arial" w:cs="Arial"/>
              <w:sz w:val="16"/>
              <w:szCs w:val="18"/>
            </w:rPr>
          </w:pPr>
          <w:sdt>
            <w:sdtPr>
              <w:rPr>
                <w:rFonts w:ascii="Arial" w:hAnsi="Arial" w:cs="Arial"/>
                <w:sz w:val="16"/>
                <w:szCs w:val="18"/>
              </w:rPr>
              <w:id w:val="282233693"/>
              <w:lock w:val="sdtLocked"/>
              <w:placeholder>
                <w:docPart w:val="F5E8259EB7134EBCB4B086CDC5EB0823"/>
              </w:placeholder>
              <w:showingPlcHdr/>
              <w:dropDownList>
                <w:listItem w:value="Choisissez un élément."/>
                <w:listItem w:displayText="Adopté" w:value="Adopté"/>
                <w:listItem w:displayText="Révisé" w:value="Révisé"/>
              </w:dropDownList>
            </w:sdtPr>
            <w:sdtEndPr/>
            <w:sdtContent>
              <w:permStart w:id="529669285" w:edGrp="everyone"/>
              <w:r w:rsidR="00E870CE" w:rsidRPr="00E870CE">
                <w:rPr>
                  <w:rStyle w:val="Textedelespacerserv"/>
                  <w:rFonts w:ascii="Arial" w:hAnsi="Arial" w:cs="Arial"/>
                  <w:sz w:val="16"/>
                  <w:szCs w:val="16"/>
                </w:rPr>
                <w:t>Choisissez un élément</w:t>
              </w:r>
              <w:permEnd w:id="529669285"/>
            </w:sdtContent>
          </w:sdt>
          <w:r w:rsidR="00E870CE" w:rsidRPr="001316BC">
            <w:rPr>
              <w:rFonts w:ascii="Arial" w:hAnsi="Arial" w:cs="Arial"/>
              <w:sz w:val="16"/>
              <w:szCs w:val="18"/>
            </w:rPr>
            <w:t> :</w:t>
          </w:r>
        </w:p>
      </w:tc>
      <w:tc>
        <w:tcPr>
          <w:tcW w:w="405" w:type="pct"/>
          <w:tcMar>
            <w:left w:w="0" w:type="dxa"/>
            <w:right w:w="0" w:type="dxa"/>
          </w:tcMar>
          <w:vAlign w:val="center"/>
        </w:tcPr>
        <w:p w14:paraId="725E0E9F" w14:textId="77777777" w:rsidR="00E870CE" w:rsidRPr="00E15F49" w:rsidRDefault="00E870CE" w:rsidP="00E870CE">
          <w:pPr>
            <w:pStyle w:val="Pieddepage"/>
            <w:tabs>
              <w:tab w:val="clear" w:pos="4320"/>
              <w:tab w:val="clear" w:pos="8640"/>
            </w:tabs>
            <w:jc w:val="right"/>
            <w:rPr>
              <w:rFonts w:ascii="Arial" w:hAnsi="Arial" w:cs="Arial"/>
              <w:color w:val="BFBFBF" w:themeColor="background1" w:themeShade="BF"/>
              <w:sz w:val="16"/>
              <w:szCs w:val="18"/>
            </w:rPr>
          </w:pPr>
          <w:permStart w:id="134878652" w:edGrp="everyone"/>
          <w:r w:rsidRPr="00D55715">
            <w:rPr>
              <w:rFonts w:ascii="Arial" w:hAnsi="Arial" w:cs="Arial"/>
              <w:color w:val="000000" w:themeColor="text1"/>
              <w:sz w:val="16"/>
              <w:szCs w:val="18"/>
            </w:rPr>
            <w:t>AAAA-MM-JJ</w:t>
          </w:r>
          <w:permEnd w:id="134878652"/>
        </w:p>
      </w:tc>
    </w:tr>
    <w:tr w:rsidR="00E870CE" w:rsidRPr="00E15F49" w14:paraId="54953A79" w14:textId="77777777" w:rsidTr="00E870CE">
      <w:trPr>
        <w:trHeight w:val="227"/>
        <w:jc w:val="center"/>
      </w:trPr>
      <w:tc>
        <w:tcPr>
          <w:tcW w:w="3865" w:type="pct"/>
          <w:gridSpan w:val="2"/>
          <w:tcMar>
            <w:left w:w="0" w:type="dxa"/>
            <w:right w:w="0" w:type="dxa"/>
          </w:tcMar>
          <w:vAlign w:val="center"/>
        </w:tcPr>
        <w:p w14:paraId="1A16DCE1" w14:textId="77777777" w:rsidR="00E870CE" w:rsidRPr="00ED3E6A" w:rsidRDefault="00E870CE" w:rsidP="00E870CE">
          <w:pPr>
            <w:pStyle w:val="Pieddepage"/>
            <w:tabs>
              <w:tab w:val="clear" w:pos="4320"/>
              <w:tab w:val="clear" w:pos="8640"/>
            </w:tabs>
            <w:rPr>
              <w:rFonts w:ascii="Arial" w:hAnsi="Arial" w:cs="Arial"/>
              <w:sz w:val="18"/>
              <w:szCs w:val="18"/>
            </w:rPr>
          </w:pPr>
          <w:r w:rsidRPr="00E83D6D">
            <w:rPr>
              <w:rFonts w:ascii="Arial" w:hAnsi="Arial" w:cs="Arial"/>
              <w:sz w:val="16"/>
              <w:szCs w:val="18"/>
            </w:rPr>
            <w:t>AM</w:t>
          </w:r>
          <w:r>
            <w:rPr>
              <w:rFonts w:ascii="Arial" w:hAnsi="Arial" w:cs="Arial"/>
              <w:sz w:val="16"/>
              <w:szCs w:val="18"/>
            </w:rPr>
            <w:t>A-Acronyme de la direction-1XXXX</w:t>
          </w:r>
        </w:p>
      </w:tc>
      <w:tc>
        <w:tcPr>
          <w:tcW w:w="1135" w:type="pct"/>
          <w:gridSpan w:val="2"/>
          <w:tcMar>
            <w:left w:w="0" w:type="dxa"/>
            <w:right w:w="0" w:type="dxa"/>
          </w:tcMar>
          <w:vAlign w:val="center"/>
        </w:tcPr>
        <w:p w14:paraId="6379D961" w14:textId="00F1A66E" w:rsidR="00E870CE" w:rsidRPr="00E15F49" w:rsidRDefault="00E870CE" w:rsidP="00E870CE">
          <w:pPr>
            <w:pStyle w:val="Pieddepage"/>
            <w:tabs>
              <w:tab w:val="clear" w:pos="4320"/>
              <w:tab w:val="clear" w:pos="8640"/>
            </w:tabs>
            <w:jc w:val="right"/>
            <w:rPr>
              <w:rFonts w:ascii="Arial" w:hAnsi="Arial" w:cs="Arial"/>
              <w:color w:val="BFBFBF" w:themeColor="background1" w:themeShade="BF"/>
              <w:sz w:val="16"/>
              <w:szCs w:val="18"/>
            </w:rPr>
          </w:pPr>
          <w:r w:rsidRPr="00472165">
            <w:rPr>
              <w:rFonts w:ascii="Arial" w:hAnsi="Arial" w:cs="Arial"/>
              <w:sz w:val="16"/>
              <w:szCs w:val="18"/>
            </w:rPr>
            <w:t xml:space="preserve">Page </w:t>
          </w:r>
          <w:r w:rsidRPr="00472165">
            <w:rPr>
              <w:rFonts w:ascii="Arial" w:hAnsi="Arial" w:cs="Arial"/>
              <w:sz w:val="16"/>
              <w:szCs w:val="18"/>
            </w:rPr>
            <w:fldChar w:fldCharType="begin"/>
          </w:r>
          <w:r w:rsidRPr="00472165">
            <w:rPr>
              <w:rFonts w:ascii="Arial" w:hAnsi="Arial" w:cs="Arial"/>
              <w:sz w:val="16"/>
              <w:szCs w:val="18"/>
            </w:rPr>
            <w:instrText xml:space="preserve"> PAGE   \* MERGEFORMAT </w:instrText>
          </w:r>
          <w:r w:rsidRPr="00472165">
            <w:rPr>
              <w:rFonts w:ascii="Arial" w:hAnsi="Arial" w:cs="Arial"/>
              <w:sz w:val="16"/>
              <w:szCs w:val="18"/>
            </w:rPr>
            <w:fldChar w:fldCharType="separate"/>
          </w:r>
          <w:r>
            <w:rPr>
              <w:rFonts w:ascii="Arial" w:hAnsi="Arial" w:cs="Arial"/>
              <w:noProof/>
              <w:sz w:val="16"/>
              <w:szCs w:val="18"/>
            </w:rPr>
            <w:t>2</w:t>
          </w:r>
          <w:r w:rsidRPr="00472165">
            <w:rPr>
              <w:rFonts w:ascii="Arial" w:hAnsi="Arial" w:cs="Arial"/>
              <w:sz w:val="16"/>
              <w:szCs w:val="18"/>
            </w:rPr>
            <w:fldChar w:fldCharType="end"/>
          </w:r>
          <w:r w:rsidRPr="00472165">
            <w:rPr>
              <w:rFonts w:ascii="Arial" w:hAnsi="Arial" w:cs="Arial"/>
              <w:sz w:val="16"/>
              <w:szCs w:val="18"/>
            </w:rPr>
            <w:t xml:space="preserve"> de </w:t>
          </w:r>
          <w:r>
            <w:rPr>
              <w:rFonts w:ascii="Arial" w:hAnsi="Arial" w:cs="Arial"/>
              <w:noProof/>
              <w:sz w:val="16"/>
              <w:szCs w:val="18"/>
            </w:rPr>
            <w:fldChar w:fldCharType="begin"/>
          </w:r>
          <w:r>
            <w:rPr>
              <w:rFonts w:ascii="Arial" w:hAnsi="Arial" w:cs="Arial"/>
              <w:noProof/>
              <w:sz w:val="16"/>
              <w:szCs w:val="18"/>
            </w:rPr>
            <w:instrText xml:space="preserve"> NUMPAGES   \* MERGEFORMAT </w:instrText>
          </w:r>
          <w:r>
            <w:rPr>
              <w:rFonts w:ascii="Arial" w:hAnsi="Arial" w:cs="Arial"/>
              <w:noProof/>
              <w:sz w:val="16"/>
              <w:szCs w:val="18"/>
            </w:rPr>
            <w:fldChar w:fldCharType="separate"/>
          </w:r>
          <w:r>
            <w:rPr>
              <w:rFonts w:ascii="Arial" w:hAnsi="Arial" w:cs="Arial"/>
              <w:noProof/>
              <w:sz w:val="16"/>
              <w:szCs w:val="18"/>
            </w:rPr>
            <w:t>2</w:t>
          </w:r>
          <w:r>
            <w:rPr>
              <w:rFonts w:ascii="Arial" w:hAnsi="Arial" w:cs="Arial"/>
              <w:noProof/>
              <w:sz w:val="16"/>
              <w:szCs w:val="18"/>
            </w:rPr>
            <w:fldChar w:fldCharType="end"/>
          </w:r>
        </w:p>
      </w:tc>
    </w:tr>
  </w:tbl>
  <w:p w14:paraId="06871D20" w14:textId="77777777" w:rsidR="00E870CE" w:rsidRPr="00B91BA3" w:rsidRDefault="00E870CE" w:rsidP="00C36EF9">
    <w:pPr>
      <w:pStyle w:val="Pieddepage"/>
      <w:tabs>
        <w:tab w:val="clear" w:pos="8640"/>
        <w:tab w:val="right" w:pos="13572"/>
      </w:tabs>
      <w:rPr>
        <w:rFonts w:ascii="Arial" w:hAnsi="Arial"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83421" w14:textId="77777777" w:rsidR="000013A0" w:rsidRDefault="000013A0" w:rsidP="00A7694C">
      <w:pPr>
        <w:spacing w:after="0" w:line="240" w:lineRule="auto"/>
      </w:pPr>
      <w:r>
        <w:separator/>
      </w:r>
    </w:p>
  </w:footnote>
  <w:footnote w:type="continuationSeparator" w:id="0">
    <w:p w14:paraId="154A4B19" w14:textId="77777777" w:rsidR="000013A0" w:rsidRDefault="000013A0" w:rsidP="00A769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1435F" w14:textId="77777777" w:rsidR="009E38D0" w:rsidRDefault="00210058">
    <w:pPr>
      <w:pStyle w:val="En-tte"/>
    </w:pPr>
    <w:r>
      <w:rPr>
        <w:noProof/>
      </w:rPr>
      <w:pict w14:anchorId="6FAB39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0079532" o:spid="_x0000_s16386" type="#_x0000_t136" style="position:absolute;margin-left:0;margin-top:0;width:697.9pt;height:77pt;rotation:315;z-index:-251655168;mso-position-horizontal:center;mso-position-horizontal-relative:margin;mso-position-vertical:center;mso-position-vertical-relative:margin" o:allowincell="f" fillcolor="red" stroked="f">
          <v:fill opacity=".5"/>
          <v:textpath style="font-family:&quot;Arial&quot;;font-size:1pt" string="Document de travai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40698" w14:textId="314FB309" w:rsidR="003C6C5F" w:rsidRPr="00326623" w:rsidRDefault="00210058" w:rsidP="006B2492">
    <w:pPr>
      <w:pStyle w:val="En-tte"/>
      <w:tabs>
        <w:tab w:val="clear" w:pos="4320"/>
        <w:tab w:val="clear" w:pos="8640"/>
      </w:tabs>
      <w:rPr>
        <w:rFonts w:ascii="Arial" w:hAnsi="Arial" w:cs="Arial"/>
        <w:sz w:val="16"/>
        <w:szCs w:val="16"/>
      </w:rPr>
    </w:pPr>
    <w:r>
      <w:rPr>
        <w:noProof/>
        <w:sz w:val="20"/>
        <w:szCs w:val="20"/>
      </w:rPr>
      <w:pict w14:anchorId="16C7F8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0079533" o:spid="_x0000_s16387" type="#_x0000_t136" style="position:absolute;margin-left:0;margin-top:0;width:697.9pt;height:77pt;rotation:315;z-index:-251653120;mso-position-horizontal:center;mso-position-horizontal-relative:margin;mso-position-vertical:center;mso-position-vertical-relative:margin" o:allowincell="f" fillcolor="red" stroked="f">
          <v:fill opacity=".5"/>
          <v:textpath style="font-family:&quot;Arial&quot;;font-size:1pt" string="Document de travail"/>
          <w10:wrap anchorx="margin" anchory="margin"/>
        </v:shape>
      </w:pict>
    </w:r>
    <w:r w:rsidR="00E114E8" w:rsidRPr="00326623">
      <w:rPr>
        <w:rFonts w:ascii="Arial" w:hAnsi="Arial" w:cs="Arial"/>
        <w:sz w:val="20"/>
        <w:szCs w:val="20"/>
      </w:rPr>
      <w:t>Aide-mémoire administratif</w:t>
    </w:r>
    <w:r w:rsidR="003C6C5F" w:rsidRPr="00326623">
      <w:rPr>
        <w:rFonts w:ascii="Arial" w:hAnsi="Arial" w:cs="Arial"/>
        <w:sz w:val="20"/>
        <w:szCs w:val="20"/>
      </w:rPr>
      <w:t xml:space="preserve"> –</w:t>
    </w:r>
    <w:r w:rsidR="003C6C5F" w:rsidRPr="00326623">
      <w:rPr>
        <w:rFonts w:ascii="Arial" w:hAnsi="Arial" w:cs="Arial"/>
        <w:sz w:val="16"/>
        <w:szCs w:val="16"/>
      </w:rPr>
      <w:t xml:space="preserve"> </w:t>
    </w:r>
    <w:permStart w:id="2089567773" w:edGrp="everyone"/>
    <w:r w:rsidR="003C6C5F" w:rsidRPr="00326623">
      <w:rPr>
        <w:rFonts w:ascii="Arial" w:hAnsi="Arial" w:cs="Arial"/>
        <w:sz w:val="16"/>
        <w:szCs w:val="16"/>
      </w:rPr>
      <w:t xml:space="preserve">Inscrire le titre </w:t>
    </w:r>
    <w:r w:rsidR="00CD1D3D" w:rsidRPr="00326623">
      <w:rPr>
        <w:rFonts w:ascii="Arial" w:hAnsi="Arial" w:cs="Arial"/>
        <w:sz w:val="16"/>
        <w:szCs w:val="16"/>
      </w:rPr>
      <w:t>de l’aide-mémoire</w:t>
    </w:r>
    <w:permEnd w:id="2089567773"/>
  </w:p>
  <w:p w14:paraId="50BDCAA3" w14:textId="77777777" w:rsidR="003C6C5F" w:rsidRPr="00326623" w:rsidRDefault="003C6C5F" w:rsidP="006B2492">
    <w:pPr>
      <w:pStyle w:val="En-tte"/>
      <w:tabs>
        <w:tab w:val="clear" w:pos="4320"/>
        <w:tab w:val="clear" w:pos="8640"/>
      </w:tabs>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4996"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10868"/>
    </w:tblGrid>
    <w:tr w:rsidR="003C6C5F" w14:paraId="7667D760" w14:textId="77777777" w:rsidTr="006B2492">
      <w:trPr>
        <w:trHeight w:val="898"/>
      </w:trPr>
      <w:tc>
        <w:tcPr>
          <w:tcW w:w="993" w:type="pct"/>
          <w:vMerge w:val="restart"/>
        </w:tcPr>
        <w:p w14:paraId="2E155DD2" w14:textId="77777777" w:rsidR="003C6C5F" w:rsidRDefault="003C6C5F" w:rsidP="003C6C5F">
          <w:pPr>
            <w:pStyle w:val="En-tte"/>
            <w:tabs>
              <w:tab w:val="clear" w:pos="4320"/>
              <w:tab w:val="clear" w:pos="8640"/>
            </w:tabs>
            <w:ind w:right="-72"/>
            <w:rPr>
              <w:rFonts w:ascii="Chaloult_Cond" w:hAnsi="Chaloult_Cond" w:cs="Arial"/>
              <w:b/>
              <w:sz w:val="40"/>
              <w:szCs w:val="10"/>
            </w:rPr>
          </w:pPr>
          <w:r w:rsidRPr="000E4068">
            <w:rPr>
              <w:rFonts w:ascii="Chaloult_Cond" w:hAnsi="Chaloult_Cond" w:cs="Arial"/>
              <w:b/>
              <w:noProof/>
              <w:sz w:val="40"/>
              <w:szCs w:val="10"/>
            </w:rPr>
            <w:drawing>
              <wp:inline distT="0" distB="0" distL="0" distR="0" wp14:anchorId="1099D1BE" wp14:editId="781021AA">
                <wp:extent cx="1440000" cy="599814"/>
                <wp:effectExtent l="0" t="0" r="8255" b="0"/>
                <wp:docPr id="707252125"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ISSS_Monteregie_Ouest_n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000" cy="599814"/>
                        </a:xfrm>
                        <a:prstGeom prst="rect">
                          <a:avLst/>
                        </a:prstGeom>
                      </pic:spPr>
                    </pic:pic>
                  </a:graphicData>
                </a:graphic>
              </wp:inline>
            </w:drawing>
          </w:r>
        </w:p>
      </w:tc>
      <w:tc>
        <w:tcPr>
          <w:tcW w:w="4007" w:type="pct"/>
          <w:vAlign w:val="bottom"/>
        </w:tcPr>
        <w:p w14:paraId="04BD17FC" w14:textId="77777777" w:rsidR="003C6C5F" w:rsidRDefault="00C36EF9" w:rsidP="00C36EF9">
          <w:pPr>
            <w:pStyle w:val="En-tte"/>
            <w:tabs>
              <w:tab w:val="clear" w:pos="4320"/>
              <w:tab w:val="clear" w:pos="8640"/>
            </w:tabs>
            <w:spacing w:line="280" w:lineRule="exact"/>
            <w:rPr>
              <w:rFonts w:ascii="Arial" w:hAnsi="Arial" w:cs="Arial"/>
              <w:b/>
            </w:rPr>
          </w:pPr>
          <w:r>
            <w:rPr>
              <w:rFonts w:ascii="Arial" w:hAnsi="Arial" w:cs="Arial"/>
              <w:b/>
            </w:rPr>
            <w:t>AIDE-MÉMOIRE ADMINISTRATIF</w:t>
          </w:r>
        </w:p>
        <w:p w14:paraId="654DD817" w14:textId="4317A594" w:rsidR="00C36EF9" w:rsidRPr="00C36EF9" w:rsidRDefault="00C36EF9" w:rsidP="00C36EF9">
          <w:pPr>
            <w:pStyle w:val="En-tte"/>
            <w:tabs>
              <w:tab w:val="clear" w:pos="4320"/>
              <w:tab w:val="clear" w:pos="8640"/>
            </w:tabs>
            <w:spacing w:after="40" w:line="280" w:lineRule="exact"/>
            <w:rPr>
              <w:rFonts w:ascii="Arial" w:hAnsi="Arial" w:cs="Arial"/>
              <w:b/>
            </w:rPr>
          </w:pPr>
          <w:permStart w:id="1757352392" w:edGrp="everyone"/>
          <w:r w:rsidRPr="001316BC">
            <w:rPr>
              <w:rFonts w:ascii="Arial" w:hAnsi="Arial" w:cs="Arial"/>
              <w:b/>
              <w:szCs w:val="28"/>
            </w:rPr>
            <w:t>Titre de l’aide-mémoire</w:t>
          </w:r>
          <w:permEnd w:id="1757352392"/>
        </w:p>
      </w:tc>
    </w:tr>
    <w:tr w:rsidR="003C6C5F" w14:paraId="1107143B" w14:textId="77777777" w:rsidTr="006B2492">
      <w:trPr>
        <w:trHeight w:val="267"/>
      </w:trPr>
      <w:tc>
        <w:tcPr>
          <w:tcW w:w="993" w:type="pct"/>
          <w:vMerge/>
        </w:tcPr>
        <w:p w14:paraId="08BE62BB" w14:textId="77777777" w:rsidR="003C6C5F" w:rsidRPr="000E4068" w:rsidRDefault="003C6C5F" w:rsidP="003C6C5F">
          <w:pPr>
            <w:pStyle w:val="En-tte"/>
            <w:tabs>
              <w:tab w:val="clear" w:pos="4320"/>
              <w:tab w:val="clear" w:pos="8640"/>
            </w:tabs>
            <w:ind w:right="-72"/>
            <w:rPr>
              <w:rFonts w:ascii="Chaloult_Cond" w:hAnsi="Chaloult_Cond" w:cs="Arial"/>
              <w:b/>
              <w:sz w:val="40"/>
              <w:szCs w:val="10"/>
            </w:rPr>
          </w:pPr>
        </w:p>
      </w:tc>
      <w:tc>
        <w:tcPr>
          <w:tcW w:w="4007" w:type="pct"/>
          <w:vAlign w:val="bottom"/>
        </w:tcPr>
        <w:p w14:paraId="0ADE664B" w14:textId="77777777" w:rsidR="003C6C5F" w:rsidRPr="000E4068" w:rsidRDefault="003C6C5F" w:rsidP="003C6C5F">
          <w:pPr>
            <w:pStyle w:val="En-tte"/>
            <w:tabs>
              <w:tab w:val="clear" w:pos="4320"/>
              <w:tab w:val="clear" w:pos="8640"/>
            </w:tabs>
            <w:ind w:right="-72"/>
            <w:rPr>
              <w:rFonts w:ascii="Arial" w:hAnsi="Arial" w:cs="Arial"/>
              <w:b/>
            </w:rPr>
          </w:pPr>
        </w:p>
      </w:tc>
    </w:tr>
  </w:tbl>
  <w:p w14:paraId="579FCBC3" w14:textId="518F53EB" w:rsidR="00E3769C" w:rsidRPr="00E3769C" w:rsidRDefault="00210058" w:rsidP="00E3769C">
    <w:pPr>
      <w:pStyle w:val="En-tte"/>
      <w:tabs>
        <w:tab w:val="clear" w:pos="4320"/>
        <w:tab w:val="clear" w:pos="8640"/>
      </w:tabs>
      <w:rPr>
        <w:rFonts w:ascii="Arial" w:hAnsi="Arial" w:cs="Arial"/>
        <w:sz w:val="20"/>
        <w:szCs w:val="20"/>
      </w:rPr>
    </w:pPr>
    <w:r>
      <w:rPr>
        <w:noProof/>
        <w:sz w:val="22"/>
        <w:szCs w:val="22"/>
      </w:rPr>
      <w:pict w14:anchorId="1DE867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0079531" o:spid="_x0000_s16385" type="#_x0000_t136" style="position:absolute;margin-left:0;margin-top:0;width:697.9pt;height:77pt;rotation:315;z-index:-251657216;mso-position-horizontal:center;mso-position-horizontal-relative:margin;mso-position-vertical:center;mso-position-vertical-relative:margin" o:allowincell="f" fillcolor="red" stroked="f">
          <v:fill opacity=".5"/>
          <v:textpath style="font-family:&quot;Arial&quot;;font-size:1pt" string="Document de travai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8950E0"/>
    <w:multiLevelType w:val="hybridMultilevel"/>
    <w:tmpl w:val="DC960698"/>
    <w:lvl w:ilvl="0" w:tplc="3C90E6A8">
      <w:start w:val="1"/>
      <w:numFmt w:val="decimal"/>
      <w:lvlText w:val="%1."/>
      <w:lvlJc w:val="left"/>
      <w:pPr>
        <w:ind w:left="720" w:hanging="360"/>
      </w:pPr>
      <w:rPr>
        <w:b/>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 w15:restartNumberingAfterBreak="0">
    <w:nsid w:val="3C943C4D"/>
    <w:multiLevelType w:val="hybridMultilevel"/>
    <w:tmpl w:val="031811E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45B90F02"/>
    <w:multiLevelType w:val="hybridMultilevel"/>
    <w:tmpl w:val="8438C474"/>
    <w:lvl w:ilvl="0" w:tplc="C05C370E">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 w15:restartNumberingAfterBreak="0">
    <w:nsid w:val="58306E46"/>
    <w:multiLevelType w:val="hybridMultilevel"/>
    <w:tmpl w:val="8A0C4F9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5DF844B3"/>
    <w:multiLevelType w:val="hybridMultilevel"/>
    <w:tmpl w:val="903612D0"/>
    <w:lvl w:ilvl="0" w:tplc="0C0C0001">
      <w:start w:val="1"/>
      <w:numFmt w:val="bullet"/>
      <w:lvlText w:val=""/>
      <w:lvlJc w:val="left"/>
      <w:pPr>
        <w:ind w:left="1440" w:hanging="360"/>
      </w:pPr>
      <w:rPr>
        <w:rFonts w:ascii="Symbol" w:hAnsi="Symbol"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5" w15:restartNumberingAfterBreak="0">
    <w:nsid w:val="67DA54F6"/>
    <w:multiLevelType w:val="hybridMultilevel"/>
    <w:tmpl w:val="41C216D4"/>
    <w:lvl w:ilvl="0" w:tplc="445276C0">
      <w:start w:val="1"/>
      <w:numFmt w:val="decimal"/>
      <w:pStyle w:val="Pointdeformenumrot"/>
      <w:lvlText w:val="%1."/>
      <w:lvlJc w:val="left"/>
      <w:pPr>
        <w:ind w:left="360" w:hanging="360"/>
      </w:p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num w:numId="1" w16cid:durableId="1478381001">
    <w:abstractNumId w:val="0"/>
  </w:num>
  <w:num w:numId="2" w16cid:durableId="546649931">
    <w:abstractNumId w:val="2"/>
  </w:num>
  <w:num w:numId="3" w16cid:durableId="1385374768">
    <w:abstractNumId w:val="4"/>
  </w:num>
  <w:num w:numId="4" w16cid:durableId="1217820986">
    <w:abstractNumId w:val="3"/>
  </w:num>
  <w:num w:numId="5" w16cid:durableId="1500581526">
    <w:abstractNumId w:val="5"/>
  </w:num>
  <w:num w:numId="6" w16cid:durableId="6425397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readOnly" w:enforcement="1" w:cryptProviderType="rsaAES" w:cryptAlgorithmClass="hash" w:cryptAlgorithmType="typeAny" w:cryptAlgorithmSid="14" w:cryptSpinCount="100000" w:hash="t9nEdmULj3Km4wUHo9NBnzrCEKZmTMq2u6qaxpb2MR3cmPuMT1B0cupf38mQVTjgpbQofeujZmKfqYwNxxLYuQ==" w:salt="kx8yUVcSQhW4WyKN5rzfFg=="/>
  <w:defaultTabStop w:val="709"/>
  <w:hyphenationZone w:val="425"/>
  <w:drawingGridHorizontalSpacing w:val="110"/>
  <w:displayHorizontalDrawingGridEvery w:val="2"/>
  <w:characterSpacingControl w:val="doNotCompress"/>
  <w:hdrShapeDefaults>
    <o:shapedefaults v:ext="edit" spidmax="16388"/>
    <o:shapelayout v:ext="edit">
      <o:idmap v:ext="edit" data="16"/>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3A0"/>
    <w:rsid w:val="000013A0"/>
    <w:rsid w:val="00016884"/>
    <w:rsid w:val="000177BB"/>
    <w:rsid w:val="00027CB3"/>
    <w:rsid w:val="0005079A"/>
    <w:rsid w:val="00065D55"/>
    <w:rsid w:val="00087B96"/>
    <w:rsid w:val="000931C7"/>
    <w:rsid w:val="000A0598"/>
    <w:rsid w:val="000A2463"/>
    <w:rsid w:val="000B3B84"/>
    <w:rsid w:val="000C60A6"/>
    <w:rsid w:val="000D2288"/>
    <w:rsid w:val="001316BC"/>
    <w:rsid w:val="00143A63"/>
    <w:rsid w:val="001A0827"/>
    <w:rsid w:val="001A4E83"/>
    <w:rsid w:val="001B2417"/>
    <w:rsid w:val="001B47E7"/>
    <w:rsid w:val="001E06D7"/>
    <w:rsid w:val="001E19D7"/>
    <w:rsid w:val="001F0777"/>
    <w:rsid w:val="001F292A"/>
    <w:rsid w:val="001F6948"/>
    <w:rsid w:val="00210058"/>
    <w:rsid w:val="00234A3E"/>
    <w:rsid w:val="00237D8B"/>
    <w:rsid w:val="00240F5F"/>
    <w:rsid w:val="00242B22"/>
    <w:rsid w:val="00276EC3"/>
    <w:rsid w:val="002822D1"/>
    <w:rsid w:val="00283F78"/>
    <w:rsid w:val="002B0510"/>
    <w:rsid w:val="002C6D09"/>
    <w:rsid w:val="002E159D"/>
    <w:rsid w:val="002E459C"/>
    <w:rsid w:val="002F2462"/>
    <w:rsid w:val="00301720"/>
    <w:rsid w:val="003265DD"/>
    <w:rsid w:val="00326623"/>
    <w:rsid w:val="00332D2F"/>
    <w:rsid w:val="00337C5C"/>
    <w:rsid w:val="00344FFA"/>
    <w:rsid w:val="0035119F"/>
    <w:rsid w:val="003935A9"/>
    <w:rsid w:val="003C6C5F"/>
    <w:rsid w:val="003D1D4C"/>
    <w:rsid w:val="003F6337"/>
    <w:rsid w:val="004177B8"/>
    <w:rsid w:val="0043739A"/>
    <w:rsid w:val="0043791B"/>
    <w:rsid w:val="00441ED3"/>
    <w:rsid w:val="00472165"/>
    <w:rsid w:val="004B3C2E"/>
    <w:rsid w:val="004B3E92"/>
    <w:rsid w:val="004C542B"/>
    <w:rsid w:val="004D4370"/>
    <w:rsid w:val="004D6086"/>
    <w:rsid w:val="004E1FE3"/>
    <w:rsid w:val="004E721A"/>
    <w:rsid w:val="004E74F7"/>
    <w:rsid w:val="004F684E"/>
    <w:rsid w:val="004F6D40"/>
    <w:rsid w:val="00514027"/>
    <w:rsid w:val="00522269"/>
    <w:rsid w:val="005321B9"/>
    <w:rsid w:val="005361AB"/>
    <w:rsid w:val="005425D7"/>
    <w:rsid w:val="00573366"/>
    <w:rsid w:val="00585390"/>
    <w:rsid w:val="005C0935"/>
    <w:rsid w:val="005E159E"/>
    <w:rsid w:val="00624586"/>
    <w:rsid w:val="00624EB7"/>
    <w:rsid w:val="0067089C"/>
    <w:rsid w:val="006741AD"/>
    <w:rsid w:val="00697812"/>
    <w:rsid w:val="006A6580"/>
    <w:rsid w:val="006B2492"/>
    <w:rsid w:val="006B36A3"/>
    <w:rsid w:val="006D42C4"/>
    <w:rsid w:val="00717788"/>
    <w:rsid w:val="00753117"/>
    <w:rsid w:val="00756CC7"/>
    <w:rsid w:val="00794491"/>
    <w:rsid w:val="007D5A23"/>
    <w:rsid w:val="00806595"/>
    <w:rsid w:val="0081012D"/>
    <w:rsid w:val="008152F5"/>
    <w:rsid w:val="00822857"/>
    <w:rsid w:val="00854D5E"/>
    <w:rsid w:val="00861E4B"/>
    <w:rsid w:val="008774C6"/>
    <w:rsid w:val="00887643"/>
    <w:rsid w:val="00891FB7"/>
    <w:rsid w:val="008A10A6"/>
    <w:rsid w:val="008B6AF2"/>
    <w:rsid w:val="008C1607"/>
    <w:rsid w:val="008D7E5F"/>
    <w:rsid w:val="008E1414"/>
    <w:rsid w:val="008E57D9"/>
    <w:rsid w:val="00904717"/>
    <w:rsid w:val="00905AC2"/>
    <w:rsid w:val="009166E3"/>
    <w:rsid w:val="00942A1D"/>
    <w:rsid w:val="00956DFD"/>
    <w:rsid w:val="00964F2C"/>
    <w:rsid w:val="00975179"/>
    <w:rsid w:val="00987BF6"/>
    <w:rsid w:val="009A307B"/>
    <w:rsid w:val="009B2646"/>
    <w:rsid w:val="009E38D0"/>
    <w:rsid w:val="009E3A91"/>
    <w:rsid w:val="009E4428"/>
    <w:rsid w:val="009E4B2E"/>
    <w:rsid w:val="00A10042"/>
    <w:rsid w:val="00A1684C"/>
    <w:rsid w:val="00A30FA0"/>
    <w:rsid w:val="00A33C61"/>
    <w:rsid w:val="00A3681C"/>
    <w:rsid w:val="00A41564"/>
    <w:rsid w:val="00A61BB7"/>
    <w:rsid w:val="00A7694C"/>
    <w:rsid w:val="00A815B4"/>
    <w:rsid w:val="00AA516F"/>
    <w:rsid w:val="00AD17A8"/>
    <w:rsid w:val="00B02655"/>
    <w:rsid w:val="00B325E9"/>
    <w:rsid w:val="00B37204"/>
    <w:rsid w:val="00B50046"/>
    <w:rsid w:val="00B5251A"/>
    <w:rsid w:val="00B526C2"/>
    <w:rsid w:val="00B91BA3"/>
    <w:rsid w:val="00BA2188"/>
    <w:rsid w:val="00BE1725"/>
    <w:rsid w:val="00BE389D"/>
    <w:rsid w:val="00BF62FC"/>
    <w:rsid w:val="00C013B0"/>
    <w:rsid w:val="00C056F1"/>
    <w:rsid w:val="00C25758"/>
    <w:rsid w:val="00C305AF"/>
    <w:rsid w:val="00C36EF9"/>
    <w:rsid w:val="00C7381D"/>
    <w:rsid w:val="00C845D4"/>
    <w:rsid w:val="00CA30B4"/>
    <w:rsid w:val="00CD1D3D"/>
    <w:rsid w:val="00CD4295"/>
    <w:rsid w:val="00CD6B81"/>
    <w:rsid w:val="00CE3F1B"/>
    <w:rsid w:val="00D10FE2"/>
    <w:rsid w:val="00D222BB"/>
    <w:rsid w:val="00D51182"/>
    <w:rsid w:val="00D538DB"/>
    <w:rsid w:val="00D954D8"/>
    <w:rsid w:val="00D96CF5"/>
    <w:rsid w:val="00DB3D17"/>
    <w:rsid w:val="00DE147C"/>
    <w:rsid w:val="00DE7819"/>
    <w:rsid w:val="00DF0C57"/>
    <w:rsid w:val="00E114E8"/>
    <w:rsid w:val="00E3769C"/>
    <w:rsid w:val="00E413FA"/>
    <w:rsid w:val="00E54F3F"/>
    <w:rsid w:val="00E5606A"/>
    <w:rsid w:val="00E65E8E"/>
    <w:rsid w:val="00E870CE"/>
    <w:rsid w:val="00E87F81"/>
    <w:rsid w:val="00EB2BD5"/>
    <w:rsid w:val="00EC0698"/>
    <w:rsid w:val="00EC0E64"/>
    <w:rsid w:val="00ED6FE2"/>
    <w:rsid w:val="00EF3EB4"/>
    <w:rsid w:val="00EF7CED"/>
    <w:rsid w:val="00F11070"/>
    <w:rsid w:val="00F1782E"/>
    <w:rsid w:val="00F244EF"/>
    <w:rsid w:val="00F34CDB"/>
    <w:rsid w:val="00F35BBD"/>
    <w:rsid w:val="00F53444"/>
    <w:rsid w:val="00F91956"/>
    <w:rsid w:val="00F92046"/>
    <w:rsid w:val="00FA0818"/>
    <w:rsid w:val="00FA6582"/>
    <w:rsid w:val="00FB4713"/>
    <w:rsid w:val="00FB53DE"/>
    <w:rsid w:val="00FB62E3"/>
    <w:rsid w:val="00FE17E8"/>
    <w:rsid w:val="00FF5529"/>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6388"/>
    <o:shapelayout v:ext="edit">
      <o:idmap v:ext="edit" data="1"/>
    </o:shapelayout>
  </w:shapeDefaults>
  <w:decimalSymbol w:val=","/>
  <w:listSeparator w:val=";"/>
  <w14:docId w14:val="2E6AC113"/>
  <w15:docId w15:val="{897ADE7E-5884-4A0F-A130-0EB9035C2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717"/>
    <w:pPr>
      <w:spacing w:line="278" w:lineRule="auto"/>
    </w:pPr>
    <w:rPr>
      <w:rFonts w:eastAsiaTheme="minorEastAsia"/>
      <w:kern w:val="2"/>
      <w:sz w:val="24"/>
      <w:szCs w:val="24"/>
      <w:lang w:eastAsia="fr-CA"/>
      <w14:ligatures w14:val="standardContextual"/>
    </w:rPr>
  </w:style>
  <w:style w:type="paragraph" w:styleId="Titre1">
    <w:name w:val="heading 1"/>
    <w:basedOn w:val="Normal"/>
    <w:next w:val="Normal"/>
    <w:link w:val="Titre1Car"/>
    <w:uiPriority w:val="9"/>
    <w:qFormat/>
    <w:rsid w:val="002B051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694C"/>
    <w:pPr>
      <w:tabs>
        <w:tab w:val="center" w:pos="4320"/>
        <w:tab w:val="right" w:pos="8640"/>
      </w:tabs>
      <w:spacing w:after="0" w:line="240" w:lineRule="auto"/>
    </w:pPr>
  </w:style>
  <w:style w:type="character" w:customStyle="1" w:styleId="En-tteCar">
    <w:name w:val="En-tête Car"/>
    <w:basedOn w:val="Policepardfaut"/>
    <w:link w:val="En-tte"/>
    <w:uiPriority w:val="99"/>
    <w:rsid w:val="00A7694C"/>
  </w:style>
  <w:style w:type="paragraph" w:styleId="Pieddepage">
    <w:name w:val="footer"/>
    <w:basedOn w:val="Normal"/>
    <w:link w:val="PieddepageCar"/>
    <w:uiPriority w:val="99"/>
    <w:unhideWhenUsed/>
    <w:rsid w:val="00A7694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A7694C"/>
  </w:style>
  <w:style w:type="paragraph" w:customStyle="1" w:styleId="Titrebandeaunoir">
    <w:name w:val="Titre bandeau noir"/>
    <w:basedOn w:val="En-tte"/>
    <w:qFormat/>
    <w:rsid w:val="00A815B4"/>
    <w:pPr>
      <w:pBdr>
        <w:bottom w:val="single" w:sz="6" w:space="1" w:color="auto"/>
      </w:pBdr>
      <w:shd w:val="clear" w:color="auto" w:fill="000000" w:themeFill="text1"/>
      <w:tabs>
        <w:tab w:val="clear" w:pos="4320"/>
        <w:tab w:val="clear" w:pos="8640"/>
        <w:tab w:val="left" w:pos="2552"/>
      </w:tabs>
    </w:pPr>
    <w:rPr>
      <w:rFonts w:ascii="Arial" w:hAnsi="Arial" w:cs="Arial"/>
      <w:b/>
    </w:rPr>
  </w:style>
  <w:style w:type="table" w:styleId="Grilledutableau">
    <w:name w:val="Table Grid"/>
    <w:basedOn w:val="TableauNormal"/>
    <w:uiPriority w:val="39"/>
    <w:rsid w:val="009E3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E3A91"/>
    <w:pPr>
      <w:ind w:left="720"/>
      <w:contextualSpacing/>
    </w:pPr>
  </w:style>
  <w:style w:type="table" w:customStyle="1" w:styleId="Grilledetableauclaire1">
    <w:name w:val="Grille de tableau claire1"/>
    <w:basedOn w:val="TableauNormal"/>
    <w:uiPriority w:val="40"/>
    <w:rsid w:val="00DE14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edebulles">
    <w:name w:val="Balloon Text"/>
    <w:basedOn w:val="Normal"/>
    <w:link w:val="TextedebullesCar"/>
    <w:uiPriority w:val="99"/>
    <w:semiHidden/>
    <w:unhideWhenUsed/>
    <w:rsid w:val="00CE3F1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E3F1B"/>
    <w:rPr>
      <w:rFonts w:ascii="Segoe UI" w:hAnsi="Segoe UI" w:cs="Segoe UI"/>
      <w:sz w:val="18"/>
      <w:szCs w:val="18"/>
    </w:rPr>
  </w:style>
  <w:style w:type="character" w:styleId="Textedelespacerserv">
    <w:name w:val="Placeholder Text"/>
    <w:basedOn w:val="Policepardfaut"/>
    <w:uiPriority w:val="99"/>
    <w:semiHidden/>
    <w:rsid w:val="001F292A"/>
    <w:rPr>
      <w:color w:val="808080"/>
    </w:rPr>
  </w:style>
  <w:style w:type="character" w:customStyle="1" w:styleId="Titre1Car">
    <w:name w:val="Titre 1 Car"/>
    <w:basedOn w:val="Policepardfaut"/>
    <w:link w:val="Titre1"/>
    <w:uiPriority w:val="9"/>
    <w:rsid w:val="002B0510"/>
    <w:rPr>
      <w:rFonts w:asciiTheme="majorHAnsi" w:eastAsiaTheme="majorEastAsia" w:hAnsiTheme="majorHAnsi" w:cstheme="majorBidi"/>
      <w:color w:val="2E74B5" w:themeColor="accent1" w:themeShade="BF"/>
      <w:sz w:val="32"/>
      <w:szCs w:val="32"/>
    </w:rPr>
  </w:style>
  <w:style w:type="paragraph" w:styleId="En-ttedetabledesmatires">
    <w:name w:val="TOC Heading"/>
    <w:basedOn w:val="Titre1"/>
    <w:next w:val="Normal"/>
    <w:uiPriority w:val="39"/>
    <w:semiHidden/>
    <w:unhideWhenUsed/>
    <w:qFormat/>
    <w:rsid w:val="002B0510"/>
    <w:pPr>
      <w:spacing w:line="240" w:lineRule="auto"/>
      <w:outlineLvl w:val="9"/>
    </w:pPr>
  </w:style>
  <w:style w:type="paragraph" w:customStyle="1" w:styleId="Pointdeformenumrot">
    <w:name w:val="Point de forme numéroté"/>
    <w:basedOn w:val="Paragraphedeliste"/>
    <w:qFormat/>
    <w:rsid w:val="002B0510"/>
    <w:pPr>
      <w:numPr>
        <w:numId w:val="5"/>
      </w:numPr>
      <w:spacing w:before="40" w:line="260" w:lineRule="exact"/>
      <w:ind w:left="397" w:right="6" w:hanging="397"/>
    </w:pPr>
    <w:rPr>
      <w:rFonts w:ascii="Arial" w:hAnsi="Arial" w:cs="Arial"/>
      <w:color w:val="003C85"/>
    </w:rPr>
  </w:style>
  <w:style w:type="character" w:styleId="Hyperlien">
    <w:name w:val="Hyperlink"/>
    <w:uiPriority w:val="99"/>
    <w:rsid w:val="002B0510"/>
    <w:rPr>
      <w:rFonts w:cs="Times New Roman"/>
      <w:color w:val="0563C1"/>
      <w:u w:val="single"/>
    </w:rPr>
  </w:style>
  <w:style w:type="paragraph" w:styleId="NormalWeb">
    <w:name w:val="Normal (Web)"/>
    <w:basedOn w:val="Normal"/>
    <w:uiPriority w:val="99"/>
    <w:semiHidden/>
    <w:unhideWhenUsed/>
    <w:rsid w:val="002B051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996795">
      <w:bodyDiv w:val="1"/>
      <w:marLeft w:val="0"/>
      <w:marRight w:val="0"/>
      <w:marTop w:val="0"/>
      <w:marBottom w:val="0"/>
      <w:divBdr>
        <w:top w:val="none" w:sz="0" w:space="0" w:color="auto"/>
        <w:left w:val="none" w:sz="0" w:space="0" w:color="auto"/>
        <w:bottom w:val="none" w:sz="0" w:space="0" w:color="auto"/>
        <w:right w:val="none" w:sz="0" w:space="0" w:color="auto"/>
      </w:divBdr>
    </w:div>
    <w:div w:id="907614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193E560333E484FA685A2DB669D4BB8"/>
        <w:category>
          <w:name w:val="Général"/>
          <w:gallery w:val="placeholder"/>
        </w:category>
        <w:types>
          <w:type w:val="bbPlcHdr"/>
        </w:types>
        <w:behaviors>
          <w:behavior w:val="content"/>
        </w:behaviors>
        <w:guid w:val="{FF1521E4-CC8C-44F3-BD9B-8B855FD7EFE2}"/>
      </w:docPartPr>
      <w:docPartBody>
        <w:p w:rsidR="00A801CE" w:rsidRDefault="00A801CE" w:rsidP="00A801CE">
          <w:pPr>
            <w:pStyle w:val="2193E560333E484FA685A2DB669D4BB82"/>
          </w:pPr>
          <w:r w:rsidRPr="001B2417">
            <w:rPr>
              <w:rStyle w:val="Textedelespacerserv"/>
              <w:rFonts w:ascii="Arial" w:hAnsi="Arial" w:cs="Arial"/>
              <w:sz w:val="16"/>
              <w:szCs w:val="16"/>
            </w:rPr>
            <w:t>Choisissez un élément</w:t>
          </w:r>
        </w:p>
      </w:docPartBody>
    </w:docPart>
    <w:docPart>
      <w:docPartPr>
        <w:name w:val="F5E8259EB7134EBCB4B086CDC5EB0823"/>
        <w:category>
          <w:name w:val="Général"/>
          <w:gallery w:val="placeholder"/>
        </w:category>
        <w:types>
          <w:type w:val="bbPlcHdr"/>
        </w:types>
        <w:behaviors>
          <w:behavior w:val="content"/>
        </w:behaviors>
        <w:guid w:val="{296C6A47-F8A2-4104-8F9D-83D90FFB7B1A}"/>
      </w:docPartPr>
      <w:docPartBody>
        <w:p w:rsidR="00A801CE" w:rsidRDefault="00A801CE" w:rsidP="00A801CE">
          <w:pPr>
            <w:pStyle w:val="F5E8259EB7134EBCB4B086CDC5EB0823"/>
          </w:pPr>
          <w:r w:rsidRPr="00E870CE">
            <w:rPr>
              <w:rStyle w:val="Textedelespacerserv"/>
              <w:rFonts w:ascii="Arial" w:hAnsi="Arial" w:cs="Arial"/>
              <w:sz w:val="16"/>
              <w:szCs w:val="16"/>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haloult_Cond">
    <w:panose1 w:val="00000400000000000000"/>
    <w:charset w:val="00"/>
    <w:family w:val="auto"/>
    <w:pitch w:val="variable"/>
    <w:sig w:usb0="00000083" w:usb1="00000000" w:usb2="00000000" w:usb3="00000000" w:csb0="00000009"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860"/>
    <w:rsid w:val="00016884"/>
    <w:rsid w:val="000A0598"/>
    <w:rsid w:val="001F6948"/>
    <w:rsid w:val="00237D8B"/>
    <w:rsid w:val="00242B22"/>
    <w:rsid w:val="002E159D"/>
    <w:rsid w:val="002E459C"/>
    <w:rsid w:val="004D6086"/>
    <w:rsid w:val="005F6860"/>
    <w:rsid w:val="00640F9B"/>
    <w:rsid w:val="007D5A23"/>
    <w:rsid w:val="007F0F5C"/>
    <w:rsid w:val="00887643"/>
    <w:rsid w:val="008D7E5F"/>
    <w:rsid w:val="009E4428"/>
    <w:rsid w:val="00A1684C"/>
    <w:rsid w:val="00A801CE"/>
    <w:rsid w:val="00B833BD"/>
    <w:rsid w:val="00D222BB"/>
    <w:rsid w:val="00E849D3"/>
    <w:rsid w:val="00FB53DE"/>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CA" w:eastAsia="fr-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A801CE"/>
    <w:rPr>
      <w:color w:val="808080"/>
    </w:rPr>
  </w:style>
  <w:style w:type="paragraph" w:customStyle="1" w:styleId="2193E560333E484FA685A2DB669D4BB82">
    <w:name w:val="2193E560333E484FA685A2DB669D4BB82"/>
    <w:rsid w:val="00A801CE"/>
    <w:pPr>
      <w:tabs>
        <w:tab w:val="center" w:pos="4320"/>
        <w:tab w:val="right" w:pos="8640"/>
      </w:tabs>
      <w:spacing w:after="0" w:line="240" w:lineRule="auto"/>
    </w:pPr>
    <w:rPr>
      <w:rFonts w:eastAsiaTheme="minorHAnsi"/>
      <w:lang w:eastAsia="en-US"/>
    </w:rPr>
  </w:style>
  <w:style w:type="paragraph" w:customStyle="1" w:styleId="F5E8259EB7134EBCB4B086CDC5EB0823">
    <w:name w:val="F5E8259EB7134EBCB4B086CDC5EB0823"/>
    <w:rsid w:val="00A801CE"/>
    <w:pPr>
      <w:tabs>
        <w:tab w:val="center" w:pos="4320"/>
        <w:tab w:val="right" w:pos="8640"/>
      </w:tabs>
      <w:spacing w:after="0" w:line="240"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752528-19DE-4BD8-BBCB-410626545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4</Words>
  <Characters>17</Characters>
  <Application>Microsoft Office Word</Application>
  <DocSecurity>8</DocSecurity>
  <Lines>2</Lines>
  <Paragraphs>2</Paragraphs>
  <ScaleCrop>false</ScaleCrop>
  <HeadingPairs>
    <vt:vector size="2" baseType="variant">
      <vt:variant>
        <vt:lpstr>Titre</vt:lpstr>
      </vt:variant>
      <vt:variant>
        <vt:i4>1</vt:i4>
      </vt:variant>
    </vt:vector>
  </HeadingPairs>
  <TitlesOfParts>
    <vt:vector size="1" baseType="lpstr">
      <vt:lpstr/>
    </vt:vector>
  </TitlesOfParts>
  <Company>JR</Company>
  <LinksUpToDate>false</LinksUpToDate>
  <CharactersWithSpaces>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Sylvie Morin</dc:creator>
  <cp:lastModifiedBy>Paméla Déry (CISSSMO16)</cp:lastModifiedBy>
  <cp:revision>16</cp:revision>
  <cp:lastPrinted>2016-04-12T15:21:00Z</cp:lastPrinted>
  <dcterms:created xsi:type="dcterms:W3CDTF">2026-01-26T18:27:00Z</dcterms:created>
  <dcterms:modified xsi:type="dcterms:W3CDTF">2026-03-11T19:06:00Z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d8d5d-78e2-4a62-9fcd-016eb5e4c57c_Enabled">
    <vt:lpwstr>true</vt:lpwstr>
  </property>
  <property fmtid="{D5CDD505-2E9C-101B-9397-08002B2CF9AE}" pid="3" name="MSIP_Label_6a7d8d5d-78e2-4a62-9fcd-016eb5e4c57c_SetDate">
    <vt:lpwstr>2025-10-03T15:13:41Z</vt:lpwstr>
  </property>
  <property fmtid="{D5CDD505-2E9C-101B-9397-08002B2CF9AE}" pid="4" name="MSIP_Label_6a7d8d5d-78e2-4a62-9fcd-016eb5e4c57c_Method">
    <vt:lpwstr>Standard</vt:lpwstr>
  </property>
  <property fmtid="{D5CDD505-2E9C-101B-9397-08002B2CF9AE}" pid="5" name="MSIP_Label_6a7d8d5d-78e2-4a62-9fcd-016eb5e4c57c_Name">
    <vt:lpwstr>Général</vt:lpwstr>
  </property>
  <property fmtid="{D5CDD505-2E9C-101B-9397-08002B2CF9AE}" pid="6" name="MSIP_Label_6a7d8d5d-78e2-4a62-9fcd-016eb5e4c57c_SiteId">
    <vt:lpwstr>06e1fe28-5f8b-4075-bf6c-ae24be1a7992</vt:lpwstr>
  </property>
  <property fmtid="{D5CDD505-2E9C-101B-9397-08002B2CF9AE}" pid="7" name="MSIP_Label_6a7d8d5d-78e2-4a62-9fcd-016eb5e4c57c_ActionId">
    <vt:lpwstr>a28ec8f0-c195-482a-a97e-45bc7bd2d662</vt:lpwstr>
  </property>
  <property fmtid="{D5CDD505-2E9C-101B-9397-08002B2CF9AE}" pid="8" name="MSIP_Label_6a7d8d5d-78e2-4a62-9fcd-016eb5e4c57c_ContentBits">
    <vt:lpwstr>0</vt:lpwstr>
  </property>
  <property fmtid="{D5CDD505-2E9C-101B-9397-08002B2CF9AE}" pid="9" name="MSIP_Label_6a7d8d5d-78e2-4a62-9fcd-016eb5e4c57c_Tag">
    <vt:lpwstr>10, 3, 0, 1</vt:lpwstr>
  </property>
</Properties>
</file>